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9B53" w14:textId="77777777" w:rsidR="00903A4B" w:rsidRPr="00303FE1" w:rsidRDefault="00903A4B">
      <w:pPr>
        <w:rPr>
          <w:rFonts w:ascii="Arial" w:hAnsi="Arial" w:cs="Arial"/>
          <w:b/>
        </w:rPr>
      </w:pPr>
    </w:p>
    <w:p w14:paraId="3D72A967" w14:textId="602464B6" w:rsidR="00053FBB" w:rsidRPr="003326E8" w:rsidRDefault="00B22739">
      <w:pPr>
        <w:rPr>
          <w:rFonts w:ascii="Arial" w:hAnsi="Arial" w:cs="Arial"/>
          <w:b/>
          <w:sz w:val="28"/>
          <w:szCs w:val="28"/>
        </w:rPr>
      </w:pPr>
      <w:r w:rsidRPr="003326E8">
        <w:rPr>
          <w:rFonts w:ascii="Arial" w:hAnsi="Arial" w:cs="Arial"/>
          <w:b/>
          <w:sz w:val="28"/>
          <w:szCs w:val="28"/>
        </w:rPr>
        <w:t>Our</w:t>
      </w:r>
      <w:r w:rsidR="0036215B" w:rsidRPr="003326E8">
        <w:rPr>
          <w:rFonts w:ascii="Arial" w:hAnsi="Arial" w:cs="Arial"/>
          <w:b/>
          <w:sz w:val="28"/>
          <w:szCs w:val="28"/>
        </w:rPr>
        <w:t xml:space="preserve"> commit</w:t>
      </w:r>
      <w:r w:rsidRPr="003326E8">
        <w:rPr>
          <w:rFonts w:ascii="Arial" w:hAnsi="Arial" w:cs="Arial"/>
          <w:b/>
          <w:sz w:val="28"/>
          <w:szCs w:val="28"/>
        </w:rPr>
        <w:t>ment</w:t>
      </w:r>
      <w:r w:rsidR="0036215B" w:rsidRPr="003326E8">
        <w:rPr>
          <w:rFonts w:ascii="Arial" w:hAnsi="Arial" w:cs="Arial"/>
          <w:b/>
          <w:sz w:val="28"/>
          <w:szCs w:val="28"/>
        </w:rPr>
        <w:t xml:space="preserve"> to a </w:t>
      </w:r>
      <w:r w:rsidR="00467C9F">
        <w:rPr>
          <w:rFonts w:ascii="Arial" w:hAnsi="Arial" w:cs="Arial"/>
          <w:b/>
          <w:sz w:val="28"/>
          <w:szCs w:val="28"/>
        </w:rPr>
        <w:t>healthy and safe</w:t>
      </w:r>
      <w:r w:rsidR="00140C42" w:rsidRPr="003326E8">
        <w:rPr>
          <w:rFonts w:ascii="Arial" w:hAnsi="Arial" w:cs="Arial"/>
          <w:b/>
          <w:sz w:val="28"/>
          <w:szCs w:val="28"/>
        </w:rPr>
        <w:t xml:space="preserve"> </w:t>
      </w:r>
      <w:r w:rsidR="0036215B" w:rsidRPr="003326E8">
        <w:rPr>
          <w:rFonts w:ascii="Arial" w:hAnsi="Arial" w:cs="Arial"/>
          <w:b/>
          <w:sz w:val="28"/>
          <w:szCs w:val="28"/>
        </w:rPr>
        <w:t>workplace</w:t>
      </w:r>
    </w:p>
    <w:p w14:paraId="72D99D9F" w14:textId="4F06FC14" w:rsidR="00303FE1" w:rsidRDefault="00B22739" w:rsidP="00303FE1">
      <w:pPr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D33825" w:rsidRPr="00303FE1">
        <w:rPr>
          <w:rFonts w:ascii="Arial" w:hAnsi="Arial" w:cs="Arial"/>
        </w:rPr>
        <w:t xml:space="preserve"> committed to providing a </w:t>
      </w:r>
      <w:r w:rsidR="00856AEC">
        <w:rPr>
          <w:rFonts w:ascii="Arial" w:hAnsi="Arial" w:cs="Arial"/>
        </w:rPr>
        <w:t>healthy and safe</w:t>
      </w:r>
      <w:r w:rsidR="00140C42" w:rsidRPr="00303FE1">
        <w:rPr>
          <w:rFonts w:ascii="Arial" w:hAnsi="Arial" w:cs="Arial"/>
        </w:rPr>
        <w:t xml:space="preserve"> </w:t>
      </w:r>
      <w:r w:rsidR="00D33825" w:rsidRPr="00303FE1">
        <w:rPr>
          <w:rFonts w:ascii="Arial" w:hAnsi="Arial" w:cs="Arial"/>
        </w:rPr>
        <w:t>work environment and maintain</w:t>
      </w:r>
      <w:r w:rsidR="00303FE1">
        <w:rPr>
          <w:rFonts w:ascii="Arial" w:hAnsi="Arial" w:cs="Arial"/>
        </w:rPr>
        <w:t>ing</w:t>
      </w:r>
      <w:r w:rsidR="00D33825" w:rsidRPr="00303FE1">
        <w:rPr>
          <w:rFonts w:ascii="Arial" w:hAnsi="Arial" w:cs="Arial"/>
        </w:rPr>
        <w:t xml:space="preserve"> the </w:t>
      </w:r>
      <w:r w:rsidR="00856AEC">
        <w:rPr>
          <w:rFonts w:ascii="Arial" w:hAnsi="Arial" w:cs="Arial"/>
        </w:rPr>
        <w:t>health and safety</w:t>
      </w:r>
      <w:r w:rsidR="00D33825" w:rsidRPr="00303FE1">
        <w:rPr>
          <w:rFonts w:ascii="Arial" w:hAnsi="Arial" w:cs="Arial"/>
        </w:rPr>
        <w:t xml:space="preserve"> of all </w:t>
      </w:r>
      <w:r>
        <w:rPr>
          <w:rFonts w:ascii="Arial" w:hAnsi="Arial" w:cs="Arial"/>
        </w:rPr>
        <w:t>our staff</w:t>
      </w:r>
      <w:r w:rsidR="00D33825" w:rsidRPr="00303FE1">
        <w:rPr>
          <w:rFonts w:ascii="Arial" w:hAnsi="Arial" w:cs="Arial"/>
        </w:rPr>
        <w:t>, contractors and visitors.</w:t>
      </w:r>
      <w:r w:rsidR="00303FE1">
        <w:rPr>
          <w:rFonts w:ascii="Arial" w:hAnsi="Arial" w:cs="Arial"/>
        </w:rPr>
        <w:t xml:space="preserve"> Workplace </w:t>
      </w:r>
      <w:r w:rsidR="00856AEC">
        <w:rPr>
          <w:rFonts w:ascii="Arial" w:hAnsi="Arial" w:cs="Arial"/>
        </w:rPr>
        <w:t>health and safety</w:t>
      </w:r>
      <w:r w:rsidR="00140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beyond just a</w:t>
      </w:r>
      <w:r w:rsidR="00303FE1">
        <w:rPr>
          <w:rFonts w:ascii="Arial" w:hAnsi="Arial" w:cs="Arial"/>
        </w:rPr>
        <w:t xml:space="preserve"> legal obligation</w:t>
      </w:r>
      <w:r>
        <w:rPr>
          <w:rFonts w:ascii="Arial" w:hAnsi="Arial" w:cs="Arial"/>
        </w:rPr>
        <w:t xml:space="preserve"> – they are </w:t>
      </w:r>
      <w:r w:rsidR="00303FE1">
        <w:rPr>
          <w:rFonts w:ascii="Arial" w:hAnsi="Arial" w:cs="Arial"/>
        </w:rPr>
        <w:t xml:space="preserve">about making sure </w:t>
      </w:r>
      <w:r>
        <w:rPr>
          <w:rFonts w:ascii="Arial" w:hAnsi="Arial" w:cs="Arial"/>
        </w:rPr>
        <w:t xml:space="preserve">our </w:t>
      </w:r>
      <w:r w:rsidR="007D2C8E">
        <w:rPr>
          <w:rFonts w:ascii="Arial" w:hAnsi="Arial" w:cs="Arial"/>
        </w:rPr>
        <w:t>workers</w:t>
      </w:r>
      <w:r>
        <w:rPr>
          <w:rFonts w:ascii="Arial" w:hAnsi="Arial" w:cs="Arial"/>
        </w:rPr>
        <w:t>, contractors</w:t>
      </w:r>
      <w:r w:rsidR="00303FE1">
        <w:rPr>
          <w:rFonts w:ascii="Arial" w:hAnsi="Arial" w:cs="Arial"/>
        </w:rPr>
        <w:t xml:space="preserve"> and community feel safe and supported when at work </w:t>
      </w:r>
      <w:r w:rsidR="003326E8">
        <w:rPr>
          <w:rFonts w:ascii="Arial" w:hAnsi="Arial" w:cs="Arial"/>
        </w:rPr>
        <w:t>and</w:t>
      </w:r>
      <w:r w:rsidR="00303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</w:t>
      </w:r>
      <w:r w:rsidR="00303FE1">
        <w:rPr>
          <w:rFonts w:ascii="Arial" w:hAnsi="Arial" w:cs="Arial"/>
        </w:rPr>
        <w:t xml:space="preserve">visiting us. </w:t>
      </w:r>
    </w:p>
    <w:p w14:paraId="2180C85C" w14:textId="161AE268" w:rsidR="00303FE1" w:rsidRDefault="00856AEC" w:rsidP="00303FE1">
      <w:pPr>
        <w:rPr>
          <w:rFonts w:ascii="Arial" w:hAnsi="Arial" w:cs="Arial"/>
        </w:rPr>
      </w:pPr>
      <w:r>
        <w:rPr>
          <w:rFonts w:ascii="Arial" w:hAnsi="Arial" w:cs="Arial"/>
        </w:rPr>
        <w:t>Health and safety</w:t>
      </w:r>
      <w:r w:rsidR="00140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303FE1">
        <w:rPr>
          <w:rFonts w:ascii="Arial" w:hAnsi="Arial" w:cs="Arial"/>
        </w:rPr>
        <w:t xml:space="preserve">everybody’s responsibility, and practices </w:t>
      </w:r>
      <w:proofErr w:type="gramStart"/>
      <w:r w:rsidR="00303FE1">
        <w:rPr>
          <w:rFonts w:ascii="Arial" w:hAnsi="Arial" w:cs="Arial"/>
        </w:rPr>
        <w:t>can only be improved</w:t>
      </w:r>
      <w:proofErr w:type="gramEnd"/>
      <w:r w:rsidR="00303FE1">
        <w:rPr>
          <w:rFonts w:ascii="Arial" w:hAnsi="Arial" w:cs="Arial"/>
        </w:rPr>
        <w:t xml:space="preserve"> when </w:t>
      </w:r>
      <w:r w:rsidR="00B22739">
        <w:rPr>
          <w:rFonts w:ascii="Arial" w:hAnsi="Arial" w:cs="Arial"/>
        </w:rPr>
        <w:t>we all</w:t>
      </w:r>
      <w:r w:rsidR="00303FE1">
        <w:rPr>
          <w:rFonts w:ascii="Arial" w:hAnsi="Arial" w:cs="Arial"/>
        </w:rPr>
        <w:t xml:space="preserve"> work together. </w:t>
      </w:r>
      <w:r w:rsidR="00140C42">
        <w:rPr>
          <w:rFonts w:ascii="Arial" w:hAnsi="Arial" w:cs="Arial"/>
        </w:rPr>
        <w:t xml:space="preserve">Everyone </w:t>
      </w:r>
      <w:r w:rsidR="00303FE1">
        <w:rPr>
          <w:rFonts w:ascii="Arial" w:hAnsi="Arial" w:cs="Arial"/>
        </w:rPr>
        <w:t xml:space="preserve">should feel confident to report </w:t>
      </w:r>
      <w:r w:rsidR="00B22739">
        <w:rPr>
          <w:rFonts w:ascii="Arial" w:hAnsi="Arial" w:cs="Arial"/>
        </w:rPr>
        <w:t>matters</w:t>
      </w:r>
      <w:r w:rsidR="00303FE1">
        <w:rPr>
          <w:rFonts w:ascii="Arial" w:hAnsi="Arial" w:cs="Arial"/>
        </w:rPr>
        <w:t xml:space="preserve"> and take steps to proactively minimise risks </w:t>
      </w:r>
      <w:r w:rsidR="00A95CFE">
        <w:rPr>
          <w:rFonts w:ascii="Arial" w:hAnsi="Arial" w:cs="Arial"/>
        </w:rPr>
        <w:t xml:space="preserve">in </w:t>
      </w:r>
      <w:r w:rsidR="00B22739">
        <w:rPr>
          <w:rFonts w:ascii="Arial" w:hAnsi="Arial" w:cs="Arial"/>
        </w:rPr>
        <w:t>our</w:t>
      </w:r>
      <w:r w:rsidR="00A95CFE">
        <w:rPr>
          <w:rFonts w:ascii="Arial" w:hAnsi="Arial" w:cs="Arial"/>
        </w:rPr>
        <w:t xml:space="preserve"> workplace</w:t>
      </w:r>
      <w:r w:rsidR="00303FE1">
        <w:rPr>
          <w:rFonts w:ascii="Arial" w:hAnsi="Arial" w:cs="Arial"/>
        </w:rPr>
        <w:t xml:space="preserve">. </w:t>
      </w:r>
    </w:p>
    <w:p w14:paraId="649344F7" w14:textId="580C40A6" w:rsidR="00D33825" w:rsidRPr="00303FE1" w:rsidRDefault="00A95CFE" w:rsidP="00D33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return </w:t>
      </w:r>
      <w:r w:rsidR="00B22739">
        <w:rPr>
          <w:rFonts w:ascii="Arial" w:hAnsi="Arial" w:cs="Arial"/>
        </w:rPr>
        <w:t xml:space="preserve">we, the </w:t>
      </w:r>
      <w:r w:rsidR="00303FE1">
        <w:rPr>
          <w:rFonts w:ascii="Arial" w:hAnsi="Arial" w:cs="Arial"/>
        </w:rPr>
        <w:t>leadership team</w:t>
      </w:r>
      <w:r w:rsidR="00B22739">
        <w:rPr>
          <w:rFonts w:ascii="Arial" w:hAnsi="Arial" w:cs="Arial"/>
        </w:rPr>
        <w:t>,</w:t>
      </w:r>
      <w:r w:rsidR="00303FE1">
        <w:rPr>
          <w:rFonts w:ascii="Arial" w:hAnsi="Arial" w:cs="Arial"/>
        </w:rPr>
        <w:t xml:space="preserve"> commits to</w:t>
      </w:r>
      <w:r w:rsidR="00D33825" w:rsidRPr="00303FE1">
        <w:rPr>
          <w:rFonts w:ascii="Arial" w:hAnsi="Arial" w:cs="Arial"/>
        </w:rPr>
        <w:t>:</w:t>
      </w:r>
      <w:r w:rsidR="00344C39">
        <w:rPr>
          <w:rFonts w:ascii="Arial" w:hAnsi="Arial" w:cs="Arial"/>
        </w:rPr>
        <w:t xml:space="preserve"> </w:t>
      </w:r>
      <w:r w:rsidR="00344C39" w:rsidRPr="00344C39">
        <w:rPr>
          <w:rFonts w:ascii="Arial" w:hAnsi="Arial" w:cs="Arial"/>
          <w:highlight w:val="lightGray"/>
        </w:rPr>
        <w:t>[agencies can choose from this list or add additional actions]</w:t>
      </w:r>
    </w:p>
    <w:p w14:paraId="00C9A5E1" w14:textId="7617399D" w:rsidR="00D33825" w:rsidRPr="00303FE1" w:rsidRDefault="00B22739" w:rsidP="00B22739">
      <w:pPr>
        <w:pStyle w:val="Defaul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creating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and maintain</w:t>
      </w:r>
      <w:r>
        <w:rPr>
          <w:rStyle w:val="A0"/>
          <w:rFonts w:ascii="Arial" w:hAnsi="Arial" w:cs="Arial"/>
          <w:color w:val="auto"/>
          <w:sz w:val="22"/>
          <w:szCs w:val="22"/>
        </w:rPr>
        <w:t>ing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 positive safety culture that encourages and supports 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us all 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to apply relevant procedures and processes to protect </w:t>
      </w:r>
      <w:r>
        <w:rPr>
          <w:rStyle w:val="A0"/>
          <w:rFonts w:ascii="Arial" w:hAnsi="Arial" w:cs="Arial"/>
          <w:color w:val="auto"/>
          <w:sz w:val="22"/>
          <w:szCs w:val="22"/>
        </w:rPr>
        <w:t>ourselves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and others from harm </w:t>
      </w:r>
    </w:p>
    <w:p w14:paraId="52ED5CAA" w14:textId="22C261A7" w:rsidR="00D33825" w:rsidRDefault="00B22739" w:rsidP="00B22739">
      <w:pPr>
        <w:pStyle w:val="Default"/>
        <w:numPr>
          <w:ilvl w:val="0"/>
          <w:numId w:val="2"/>
        </w:numPr>
        <w:spacing w:after="120"/>
        <w:ind w:left="426" w:hanging="426"/>
        <w:rPr>
          <w:rStyle w:val="A0"/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o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>perat</w:t>
      </w:r>
      <w:r>
        <w:rPr>
          <w:rStyle w:val="A0"/>
          <w:rFonts w:ascii="Arial" w:hAnsi="Arial" w:cs="Arial"/>
          <w:color w:val="auto"/>
          <w:sz w:val="22"/>
          <w:szCs w:val="22"/>
        </w:rPr>
        <w:t>ing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in accordance with </w:t>
      </w:r>
      <w:r w:rsidR="00856AEC">
        <w:rPr>
          <w:rStyle w:val="A0"/>
          <w:rFonts w:ascii="Arial" w:hAnsi="Arial" w:cs="Arial"/>
          <w:color w:val="auto"/>
          <w:sz w:val="22"/>
          <w:szCs w:val="22"/>
        </w:rPr>
        <w:t>work health and safety</w:t>
      </w:r>
      <w:r w:rsidR="00140C42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>le</w:t>
      </w:r>
      <w:r>
        <w:rPr>
          <w:rStyle w:val="A0"/>
          <w:rFonts w:ascii="Arial" w:hAnsi="Arial" w:cs="Arial"/>
          <w:color w:val="auto"/>
          <w:sz w:val="22"/>
          <w:szCs w:val="22"/>
        </w:rPr>
        <w:t>gislation and guidance material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such as </w:t>
      </w:r>
      <w:r>
        <w:rPr>
          <w:rStyle w:val="A0"/>
          <w:rFonts w:ascii="Arial" w:hAnsi="Arial" w:cs="Arial"/>
          <w:color w:val="auto"/>
          <w:sz w:val="22"/>
          <w:szCs w:val="22"/>
        </w:rPr>
        <w:t>codes of practice and standards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</w:p>
    <w:p w14:paraId="4E097CD9" w14:textId="680E9281" w:rsidR="00AC6A9A" w:rsidRPr="00A95CFE" w:rsidRDefault="00B22739" w:rsidP="00B22739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C6A9A" w:rsidRPr="00A95CFE">
        <w:rPr>
          <w:rFonts w:ascii="Arial" w:hAnsi="Arial" w:cs="Arial"/>
        </w:rPr>
        <w:t xml:space="preserve">sing the resources available </w:t>
      </w:r>
      <w:r>
        <w:rPr>
          <w:rFonts w:ascii="Arial" w:hAnsi="Arial" w:cs="Arial"/>
        </w:rPr>
        <w:t>to</w:t>
      </w:r>
      <w:r w:rsidR="00AC6A9A" w:rsidRPr="00A95CFE">
        <w:rPr>
          <w:rFonts w:ascii="Arial" w:hAnsi="Arial" w:cs="Arial"/>
        </w:rPr>
        <w:t xml:space="preserve"> the sector, and others, </w:t>
      </w:r>
      <w:r>
        <w:rPr>
          <w:rFonts w:ascii="Arial" w:hAnsi="Arial" w:cs="Arial"/>
        </w:rPr>
        <w:t xml:space="preserve">to </w:t>
      </w:r>
      <w:r w:rsidR="00AC6A9A" w:rsidRPr="00A95CFE">
        <w:rPr>
          <w:rFonts w:ascii="Arial" w:hAnsi="Arial" w:cs="Arial"/>
        </w:rPr>
        <w:t xml:space="preserve">undertake </w:t>
      </w:r>
      <w:r>
        <w:rPr>
          <w:rFonts w:ascii="Arial" w:hAnsi="Arial" w:cs="Arial"/>
        </w:rPr>
        <w:t xml:space="preserve">an </w:t>
      </w:r>
      <w:r w:rsidR="00AC6A9A" w:rsidRPr="00A95CFE">
        <w:rPr>
          <w:rFonts w:ascii="Arial" w:hAnsi="Arial" w:cs="Arial"/>
        </w:rPr>
        <w:t>organisation</w:t>
      </w:r>
      <w:r w:rsidR="00140C42">
        <w:rPr>
          <w:rFonts w:ascii="Arial" w:hAnsi="Arial" w:cs="Arial"/>
        </w:rPr>
        <w:t>-</w:t>
      </w:r>
      <w:r w:rsidR="00AC6A9A" w:rsidRPr="00A95CFE">
        <w:rPr>
          <w:rFonts w:ascii="Arial" w:hAnsi="Arial" w:cs="Arial"/>
        </w:rPr>
        <w:t>wide risk assessment and apply organisation specific procedures</w:t>
      </w:r>
    </w:p>
    <w:p w14:paraId="4EC88758" w14:textId="575C9C64" w:rsidR="00AC6A9A" w:rsidRPr="00303FE1" w:rsidRDefault="00B22739" w:rsidP="00B22739">
      <w:pPr>
        <w:pStyle w:val="Defaul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continuously improving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A0"/>
          <w:rFonts w:ascii="Arial" w:hAnsi="Arial" w:cs="Arial"/>
          <w:color w:val="auto"/>
          <w:sz w:val="22"/>
          <w:szCs w:val="22"/>
        </w:rPr>
        <w:t>our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safety management system through monitoring, audit</w:t>
      </w:r>
      <w:r>
        <w:rPr>
          <w:rStyle w:val="A0"/>
          <w:rFonts w:ascii="Arial" w:hAnsi="Arial" w:cs="Arial"/>
          <w:color w:val="auto"/>
          <w:sz w:val="22"/>
          <w:szCs w:val="22"/>
        </w:rPr>
        <w:t>ing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and review</w:t>
      </w:r>
      <w:r>
        <w:rPr>
          <w:rStyle w:val="A0"/>
          <w:rFonts w:ascii="Arial" w:hAnsi="Arial" w:cs="Arial"/>
          <w:color w:val="auto"/>
          <w:sz w:val="22"/>
          <w:szCs w:val="22"/>
        </w:rPr>
        <w:t>ing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measurable targe</w:t>
      </w:r>
      <w:r>
        <w:rPr>
          <w:rStyle w:val="A0"/>
          <w:rFonts w:ascii="Arial" w:hAnsi="Arial" w:cs="Arial"/>
          <w:color w:val="auto"/>
          <w:sz w:val="22"/>
          <w:szCs w:val="22"/>
        </w:rPr>
        <w:t>ts, objectives and initiatives</w:t>
      </w:r>
      <w:r w:rsidR="00140C42">
        <w:rPr>
          <w:rStyle w:val="A0"/>
          <w:rFonts w:ascii="Arial" w:hAnsi="Arial" w:cs="Arial"/>
          <w:color w:val="auto"/>
          <w:sz w:val="22"/>
          <w:szCs w:val="22"/>
        </w:rPr>
        <w:t xml:space="preserve"> so we perform above minimum legislative requirements</w:t>
      </w:r>
    </w:p>
    <w:p w14:paraId="2B38D4BE" w14:textId="77777777" w:rsidR="00344C39" w:rsidRDefault="00B22739" w:rsidP="00344C39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5CFE" w:rsidRPr="00A95CFE">
        <w:rPr>
          <w:rFonts w:ascii="Arial" w:hAnsi="Arial" w:cs="Arial"/>
        </w:rPr>
        <w:t>hampion</w:t>
      </w:r>
      <w:r>
        <w:rPr>
          <w:rFonts w:ascii="Arial" w:hAnsi="Arial" w:cs="Arial"/>
        </w:rPr>
        <w:t>ing</w:t>
      </w:r>
      <w:r w:rsidR="00A95CFE" w:rsidRPr="00A95CFE">
        <w:rPr>
          <w:rFonts w:ascii="Arial" w:hAnsi="Arial" w:cs="Arial"/>
        </w:rPr>
        <w:t xml:space="preserve"> healthy and safe workplaces at the senior leadership level</w:t>
      </w:r>
    </w:p>
    <w:p w14:paraId="543EBACB" w14:textId="77777777" w:rsidR="00344C39" w:rsidRDefault="00344C39" w:rsidP="00344C39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344C39">
        <w:rPr>
          <w:rFonts w:ascii="Arial" w:hAnsi="Arial" w:cs="Arial"/>
        </w:rPr>
        <w:t>participating in and contributing to the inter-agency community of practice for the public sector, where larger agencies with dedicated safety, health and injury management staff can help smaller agencies improve practices</w:t>
      </w:r>
    </w:p>
    <w:p w14:paraId="6370B07A" w14:textId="0590DB3E" w:rsidR="00344C39" w:rsidRPr="00344C39" w:rsidRDefault="00344C39" w:rsidP="00344C39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344C39">
        <w:rPr>
          <w:rFonts w:ascii="Arial" w:hAnsi="Arial" w:cs="Arial"/>
        </w:rPr>
        <w:t xml:space="preserve">setting up a community of practice for safety, health and injury management in the agency or </w:t>
      </w:r>
      <w:r w:rsidRPr="003A027F">
        <w:rPr>
          <w:rFonts w:ascii="Arial" w:hAnsi="Arial" w:cs="Arial"/>
        </w:rPr>
        <w:t>perhaps</w:t>
      </w:r>
      <w:r w:rsidRPr="00344C39">
        <w:rPr>
          <w:rFonts w:ascii="Arial" w:hAnsi="Arial" w:cs="Arial"/>
        </w:rPr>
        <w:t xml:space="preserve"> holding an annual workplace health and safety forum</w:t>
      </w:r>
    </w:p>
    <w:p w14:paraId="24F615DE" w14:textId="5EE8BE01" w:rsidR="00303FE1" w:rsidRPr="00A95CFE" w:rsidRDefault="00B22739" w:rsidP="00B22739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303FE1" w:rsidRPr="00A95CFE">
        <w:rPr>
          <w:rFonts w:ascii="Arial" w:hAnsi="Arial" w:cs="Arial"/>
        </w:rPr>
        <w:t xml:space="preserve"> health and safety support to our portfolio agencies</w:t>
      </w:r>
    </w:p>
    <w:p w14:paraId="07F1FAB0" w14:textId="1629127F" w:rsidR="00344C39" w:rsidRDefault="00B22739" w:rsidP="00344C39">
      <w:pPr>
        <w:pStyle w:val="Default"/>
        <w:numPr>
          <w:ilvl w:val="0"/>
          <w:numId w:val="2"/>
        </w:numPr>
        <w:spacing w:after="120"/>
        <w:ind w:left="426" w:hanging="426"/>
        <w:rPr>
          <w:rStyle w:val="A0"/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providing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and promot</w:t>
      </w:r>
      <w:r>
        <w:rPr>
          <w:rStyle w:val="A0"/>
          <w:rFonts w:ascii="Arial" w:hAnsi="Arial" w:cs="Arial"/>
          <w:color w:val="auto"/>
          <w:sz w:val="22"/>
          <w:szCs w:val="22"/>
        </w:rPr>
        <w:t>ing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resources, support and </w:t>
      </w:r>
      <w:r w:rsidR="00140C42">
        <w:rPr>
          <w:rStyle w:val="A0"/>
          <w:rFonts w:ascii="Arial" w:hAnsi="Arial" w:cs="Arial"/>
          <w:color w:val="auto"/>
          <w:sz w:val="22"/>
          <w:szCs w:val="22"/>
        </w:rPr>
        <w:t xml:space="preserve">manager 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training </w:t>
      </w:r>
      <w:r w:rsidR="00140C42">
        <w:rPr>
          <w:rStyle w:val="A0"/>
          <w:rFonts w:ascii="Arial" w:hAnsi="Arial" w:cs="Arial"/>
          <w:color w:val="auto"/>
          <w:sz w:val="22"/>
          <w:szCs w:val="22"/>
        </w:rPr>
        <w:t>so we can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carry out </w:t>
      </w:r>
      <w:r>
        <w:rPr>
          <w:rStyle w:val="A0"/>
          <w:rFonts w:ascii="Arial" w:hAnsi="Arial" w:cs="Arial"/>
          <w:color w:val="auto"/>
          <w:sz w:val="22"/>
          <w:szCs w:val="22"/>
        </w:rPr>
        <w:t>our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functions safely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and achieve </w:t>
      </w:r>
      <w:r w:rsidR="00140C42">
        <w:rPr>
          <w:rStyle w:val="A0"/>
          <w:rFonts w:ascii="Arial" w:hAnsi="Arial" w:cs="Arial"/>
          <w:color w:val="auto"/>
          <w:sz w:val="22"/>
          <w:szCs w:val="22"/>
        </w:rPr>
        <w:t xml:space="preserve">our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 xml:space="preserve">health and </w:t>
      </w:r>
      <w:r>
        <w:rPr>
          <w:rStyle w:val="A0"/>
          <w:rFonts w:ascii="Arial" w:hAnsi="Arial" w:cs="Arial"/>
          <w:color w:val="auto"/>
          <w:sz w:val="22"/>
          <w:szCs w:val="22"/>
        </w:rPr>
        <w:t>safety outcomes</w:t>
      </w:r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</w:p>
    <w:p w14:paraId="594A8E8A" w14:textId="69E6E7FE" w:rsidR="00140C42" w:rsidRPr="00140C42" w:rsidRDefault="00140C42" w:rsidP="00140C42">
      <w:pPr>
        <w:pStyle w:val="Default"/>
        <w:numPr>
          <w:ilvl w:val="0"/>
          <w:numId w:val="2"/>
        </w:numPr>
        <w:spacing w:after="120"/>
        <w:ind w:left="426" w:hanging="426"/>
        <w:rPr>
          <w:rStyle w:val="A0"/>
          <w:rFonts w:hAnsi="Arial" w:cs="Arial"/>
          <w:color w:val="auto"/>
          <w:sz w:val="22"/>
          <w:szCs w:val="22"/>
        </w:rPr>
      </w:pPr>
      <w:r w:rsidRPr="00140C42">
        <w:rPr>
          <w:rStyle w:val="A0"/>
          <w:rFonts w:hAnsi="Arial" w:cs="Arial"/>
          <w:color w:val="auto"/>
          <w:sz w:val="22"/>
          <w:szCs w:val="22"/>
        </w:rPr>
        <w:t xml:space="preserve">adopting a best practice approach to return-to-work programs, with a focus on staff retention </w:t>
      </w:r>
    </w:p>
    <w:p w14:paraId="2B572036" w14:textId="40B748E9" w:rsidR="00344C39" w:rsidRDefault="00344C39" w:rsidP="00344C39">
      <w:pPr>
        <w:pStyle w:val="Defaul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344C39">
        <w:rPr>
          <w:rFonts w:ascii="Arial" w:hAnsi="Arial" w:cs="Arial"/>
          <w:color w:val="auto"/>
          <w:sz w:val="22"/>
          <w:szCs w:val="22"/>
        </w:rPr>
        <w:t xml:space="preserve">communicating with </w:t>
      </w:r>
      <w:r w:rsidR="00506627">
        <w:rPr>
          <w:rFonts w:ascii="Arial" w:hAnsi="Arial" w:cs="Arial"/>
          <w:color w:val="auto"/>
          <w:sz w:val="22"/>
          <w:szCs w:val="22"/>
        </w:rPr>
        <w:t>workers</w:t>
      </w:r>
      <w:r w:rsidRPr="00344C39">
        <w:rPr>
          <w:rFonts w:ascii="Arial" w:hAnsi="Arial" w:cs="Arial"/>
          <w:color w:val="auto"/>
          <w:sz w:val="22"/>
          <w:szCs w:val="22"/>
        </w:rPr>
        <w:t xml:space="preserve"> about the benefits of mentally healthy and safe workplaces, and encouraging a culture of hazard </w:t>
      </w:r>
      <w:r w:rsidR="00140C42">
        <w:rPr>
          <w:rFonts w:ascii="Arial" w:hAnsi="Arial" w:cs="Arial"/>
          <w:color w:val="auto"/>
          <w:sz w:val="22"/>
          <w:szCs w:val="22"/>
        </w:rPr>
        <w:t>reporting</w:t>
      </w:r>
      <w:r w:rsidR="00140C42" w:rsidRPr="00344C39">
        <w:rPr>
          <w:rFonts w:ascii="Arial" w:hAnsi="Arial" w:cs="Arial"/>
          <w:color w:val="auto"/>
          <w:sz w:val="22"/>
          <w:szCs w:val="22"/>
        </w:rPr>
        <w:t xml:space="preserve"> </w:t>
      </w:r>
      <w:r w:rsidRPr="00344C39">
        <w:rPr>
          <w:rFonts w:ascii="Arial" w:hAnsi="Arial" w:cs="Arial"/>
          <w:color w:val="auto"/>
          <w:sz w:val="22"/>
          <w:szCs w:val="22"/>
        </w:rPr>
        <w:t xml:space="preserve">with </w:t>
      </w:r>
      <w:bookmarkStart w:id="0" w:name="_GoBack"/>
      <w:bookmarkEnd w:id="0"/>
      <w:r w:rsidRPr="00344C39">
        <w:rPr>
          <w:rFonts w:ascii="Arial" w:hAnsi="Arial" w:cs="Arial"/>
          <w:color w:val="auto"/>
          <w:sz w:val="22"/>
          <w:szCs w:val="22"/>
        </w:rPr>
        <w:t>appropriate education and training</w:t>
      </w:r>
    </w:p>
    <w:p w14:paraId="6641E5D1" w14:textId="41ABCF9B" w:rsidR="00AC6A9A" w:rsidRPr="00344C39" w:rsidRDefault="00B22739" w:rsidP="00344C39">
      <w:pPr>
        <w:pStyle w:val="Default"/>
        <w:numPr>
          <w:ilvl w:val="0"/>
          <w:numId w:val="2"/>
        </w:numPr>
        <w:spacing w:after="120"/>
        <w:ind w:left="426" w:hanging="426"/>
        <w:rPr>
          <w:rStyle w:val="A0"/>
          <w:rFonts w:ascii="Arial" w:hAnsi="Arial" w:cs="Arial"/>
          <w:color w:val="auto"/>
          <w:sz w:val="22"/>
          <w:szCs w:val="22"/>
        </w:rPr>
      </w:pPr>
      <w:r w:rsidRPr="00344C39">
        <w:rPr>
          <w:rStyle w:val="A0"/>
          <w:rFonts w:ascii="Arial" w:hAnsi="Arial" w:cs="Arial"/>
          <w:color w:val="auto"/>
          <w:sz w:val="22"/>
          <w:szCs w:val="22"/>
        </w:rPr>
        <w:t>promoting</w:t>
      </w:r>
      <w:r w:rsidR="00EE10C5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C6A9A" w:rsidRPr="00344C39">
        <w:rPr>
          <w:rStyle w:val="A0"/>
          <w:rFonts w:ascii="Arial" w:hAnsi="Arial" w:cs="Arial"/>
          <w:color w:val="auto"/>
          <w:sz w:val="22"/>
          <w:szCs w:val="22"/>
        </w:rPr>
        <w:t>Safe</w:t>
      </w:r>
      <w:r w:rsidR="00EE10C5">
        <w:rPr>
          <w:rStyle w:val="A0"/>
          <w:rFonts w:ascii="Arial" w:hAnsi="Arial" w:cs="Arial"/>
          <w:color w:val="auto"/>
          <w:sz w:val="22"/>
          <w:szCs w:val="22"/>
        </w:rPr>
        <w:t>Work</w:t>
      </w:r>
      <w:proofErr w:type="spellEnd"/>
      <w:r w:rsidR="00EE10C5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AC6A9A" w:rsidRPr="00344C39">
        <w:rPr>
          <w:rStyle w:val="A0"/>
          <w:rFonts w:ascii="Arial" w:hAnsi="Arial" w:cs="Arial"/>
          <w:color w:val="auto"/>
          <w:sz w:val="22"/>
          <w:szCs w:val="22"/>
        </w:rPr>
        <w:t>Month in October</w:t>
      </w:r>
      <w:r w:rsidRPr="00344C39">
        <w:rPr>
          <w:rStyle w:val="A0"/>
          <w:rFonts w:ascii="Arial" w:hAnsi="Arial" w:cs="Arial"/>
          <w:color w:val="auto"/>
          <w:sz w:val="22"/>
          <w:szCs w:val="22"/>
        </w:rPr>
        <w:t xml:space="preserve"> each year</w:t>
      </w:r>
    </w:p>
    <w:p w14:paraId="0FB1AE1B" w14:textId="2A996324" w:rsidR="00903A4B" w:rsidRPr="00303FE1" w:rsidRDefault="007D2C8E" w:rsidP="00B22739">
      <w:pPr>
        <w:pStyle w:val="Defaul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Style w:val="A0"/>
          <w:rFonts w:ascii="Arial" w:hAnsi="Arial" w:cs="Arial"/>
          <w:color w:val="auto"/>
          <w:sz w:val="22"/>
          <w:szCs w:val="22"/>
        </w:rPr>
        <w:t>engaging</w:t>
      </w:r>
      <w:proofErr w:type="gramEnd"/>
      <w:r>
        <w:rPr>
          <w:rStyle w:val="A0"/>
          <w:rFonts w:ascii="Arial" w:hAnsi="Arial" w:cs="Arial"/>
          <w:color w:val="auto"/>
          <w:sz w:val="22"/>
          <w:szCs w:val="22"/>
        </w:rPr>
        <w:t xml:space="preserve"> in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open, honest and effective consultation and communication between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>PCBUs</w:t>
      </w:r>
      <w:r w:rsidR="00506627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 xml:space="preserve"> workers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and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 xml:space="preserve">health and safety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>r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>epresentatives</w:t>
      </w:r>
      <w:r w:rsidR="00B22739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>to achiev</w:t>
      </w:r>
      <w:r w:rsidR="00140C42">
        <w:rPr>
          <w:rStyle w:val="A0"/>
          <w:rFonts w:ascii="Arial" w:hAnsi="Arial" w:cs="Arial"/>
          <w:color w:val="auto"/>
          <w:sz w:val="22"/>
          <w:szCs w:val="22"/>
        </w:rPr>
        <w:t>e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 common understanding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 xml:space="preserve">of 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and resolution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>for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all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 xml:space="preserve">WHS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>matters</w:t>
      </w:r>
      <w:r w:rsidR="00506627">
        <w:rPr>
          <w:rStyle w:val="A0"/>
          <w:rFonts w:ascii="Arial" w:hAnsi="Arial" w:cs="Arial"/>
          <w:color w:val="auto"/>
          <w:sz w:val="22"/>
          <w:szCs w:val="22"/>
        </w:rPr>
        <w:t>.</w:t>
      </w:r>
      <w:r w:rsidR="00D33825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</w:p>
    <w:p w14:paraId="7AFD01AF" w14:textId="38745C8B" w:rsidR="00140C42" w:rsidRPr="00303FE1" w:rsidRDefault="00140C42" w:rsidP="00140C4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03FE1">
        <w:rPr>
          <w:rFonts w:ascii="Arial" w:hAnsi="Arial" w:cs="Arial"/>
        </w:rPr>
        <w:t xml:space="preserve">ncouraging </w:t>
      </w:r>
      <w:r w:rsidR="003A027F">
        <w:rPr>
          <w:rFonts w:ascii="Arial" w:hAnsi="Arial" w:cs="Arial"/>
        </w:rPr>
        <w:t xml:space="preserve">health and </w:t>
      </w:r>
      <w:r w:rsidRPr="00303FE1">
        <w:rPr>
          <w:rFonts w:ascii="Arial" w:hAnsi="Arial" w:cs="Arial"/>
        </w:rPr>
        <w:t>safety discussions at branch meetings (as a standing item)</w:t>
      </w:r>
    </w:p>
    <w:p w14:paraId="2E710E16" w14:textId="50BC8592" w:rsidR="00903A4B" w:rsidRPr="00303FE1" w:rsidRDefault="003326E8" w:rsidP="00B22739">
      <w:pPr>
        <w:pStyle w:val="Default"/>
        <w:numPr>
          <w:ilvl w:val="0"/>
          <w:numId w:val="2"/>
        </w:numPr>
        <w:spacing w:after="120"/>
        <w:ind w:left="426" w:hanging="426"/>
        <w:rPr>
          <w:rStyle w:val="A0"/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b</w:t>
      </w:r>
      <w:r w:rsidR="00903A4B" w:rsidRPr="00303FE1">
        <w:rPr>
          <w:rStyle w:val="A0"/>
          <w:rFonts w:ascii="Arial" w:hAnsi="Arial" w:cs="Arial"/>
          <w:color w:val="auto"/>
          <w:sz w:val="22"/>
          <w:szCs w:val="22"/>
        </w:rPr>
        <w:t>uild</w:t>
      </w:r>
      <w:r>
        <w:rPr>
          <w:rStyle w:val="A0"/>
          <w:rFonts w:ascii="Arial" w:hAnsi="Arial" w:cs="Arial"/>
          <w:color w:val="auto"/>
          <w:sz w:val="22"/>
          <w:szCs w:val="22"/>
        </w:rPr>
        <w:t>ing</w:t>
      </w:r>
      <w:r w:rsidR="00903A4B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an enduring reporting culture where risks, hazards and incid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ents are consistently reported </w:t>
      </w:r>
      <w:r w:rsidR="00903A4B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so that: </w:t>
      </w:r>
    </w:p>
    <w:p w14:paraId="42363862" w14:textId="0F1337D9" w:rsidR="00903A4B" w:rsidRPr="00303FE1" w:rsidRDefault="00903A4B" w:rsidP="003326E8">
      <w:pPr>
        <w:pStyle w:val="Default"/>
        <w:numPr>
          <w:ilvl w:val="1"/>
          <w:numId w:val="2"/>
        </w:numPr>
        <w:spacing w:after="120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risks to health, safety and wellness are identified and assessed </w:t>
      </w:r>
    </w:p>
    <w:p w14:paraId="351DF200" w14:textId="4141DB75" w:rsidR="00903A4B" w:rsidRPr="00303FE1" w:rsidRDefault="00903A4B" w:rsidP="003326E8">
      <w:pPr>
        <w:pStyle w:val="Default"/>
        <w:numPr>
          <w:ilvl w:val="1"/>
          <w:numId w:val="2"/>
        </w:numPr>
        <w:spacing w:after="120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303FE1">
        <w:rPr>
          <w:rStyle w:val="A0"/>
          <w:rFonts w:ascii="Arial" w:hAnsi="Arial" w:cs="Arial"/>
          <w:color w:val="auto"/>
          <w:sz w:val="22"/>
          <w:szCs w:val="22"/>
        </w:rPr>
        <w:lastRenderedPageBreak/>
        <w:t xml:space="preserve">hazards are eliminated or risk to safety is reduced to as low as reasonably practicable </w:t>
      </w:r>
    </w:p>
    <w:p w14:paraId="58D9C124" w14:textId="168CDC11" w:rsidR="00903A4B" w:rsidRPr="00303FE1" w:rsidRDefault="00903A4B" w:rsidP="003326E8">
      <w:pPr>
        <w:pStyle w:val="Default"/>
        <w:numPr>
          <w:ilvl w:val="1"/>
          <w:numId w:val="2"/>
        </w:numPr>
        <w:spacing w:after="120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investigations identify root causes and appropriate action is taken to prevent recurrences </w:t>
      </w:r>
    </w:p>
    <w:p w14:paraId="34D3656F" w14:textId="4F71CA0B" w:rsidR="00903A4B" w:rsidRPr="00303FE1" w:rsidRDefault="00903A4B" w:rsidP="003326E8">
      <w:pPr>
        <w:pStyle w:val="Default"/>
        <w:numPr>
          <w:ilvl w:val="1"/>
          <w:numId w:val="2"/>
        </w:numPr>
        <w:spacing w:after="120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a ‘no blame’ approach is adopted during investigations </w:t>
      </w:r>
    </w:p>
    <w:p w14:paraId="2CE7279F" w14:textId="2C6483AB" w:rsidR="00903A4B" w:rsidRPr="00303FE1" w:rsidRDefault="00903A4B" w:rsidP="003326E8">
      <w:pPr>
        <w:pStyle w:val="Default"/>
        <w:numPr>
          <w:ilvl w:val="1"/>
          <w:numId w:val="2"/>
        </w:numPr>
        <w:spacing w:after="120"/>
        <w:ind w:left="709" w:hanging="283"/>
        <w:rPr>
          <w:rStyle w:val="A0"/>
          <w:rFonts w:ascii="Arial" w:hAnsi="Arial" w:cs="Arial"/>
          <w:color w:val="auto"/>
          <w:sz w:val="22"/>
          <w:szCs w:val="22"/>
        </w:rPr>
      </w:pPr>
      <w:proofErr w:type="gramStart"/>
      <w:r w:rsidRPr="00303FE1">
        <w:rPr>
          <w:rStyle w:val="A0"/>
          <w:rFonts w:ascii="Arial" w:hAnsi="Arial" w:cs="Arial"/>
          <w:color w:val="auto"/>
          <w:sz w:val="22"/>
          <w:szCs w:val="22"/>
        </w:rPr>
        <w:t>those</w:t>
      </w:r>
      <w:proofErr w:type="gramEnd"/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who provide services to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 xml:space="preserve">our organisation adhere to our 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safety procedures. </w:t>
      </w:r>
    </w:p>
    <w:p w14:paraId="238845D0" w14:textId="71A88B5E" w:rsidR="00303FE1" w:rsidRPr="00303FE1" w:rsidRDefault="003326E8" w:rsidP="003326E8">
      <w:pPr>
        <w:pStyle w:val="Default"/>
        <w:numPr>
          <w:ilvl w:val="0"/>
          <w:numId w:val="2"/>
        </w:numPr>
        <w:spacing w:after="120"/>
        <w:ind w:left="426" w:hanging="426"/>
        <w:rPr>
          <w:rStyle w:val="A0"/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providing</w:t>
      </w:r>
      <w:r w:rsidR="00303FE1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high level support to the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 xml:space="preserve">Health and Safety </w:t>
      </w:r>
      <w:r w:rsidR="00303FE1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Committee and elected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>health and safety</w:t>
      </w:r>
      <w:r w:rsidR="00212584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A0"/>
          <w:rFonts w:ascii="Arial" w:hAnsi="Arial" w:cs="Arial"/>
          <w:color w:val="auto"/>
          <w:sz w:val="22"/>
          <w:szCs w:val="22"/>
        </w:rPr>
        <w:t>r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>epresentatives</w:t>
      </w:r>
      <w:r w:rsidR="00303FE1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such that: </w:t>
      </w:r>
    </w:p>
    <w:p w14:paraId="3DEB05EB" w14:textId="69F79353" w:rsidR="00303FE1" w:rsidRPr="00303FE1" w:rsidRDefault="00303FE1" w:rsidP="003326E8">
      <w:pPr>
        <w:pStyle w:val="Default"/>
        <w:numPr>
          <w:ilvl w:val="0"/>
          <w:numId w:val="7"/>
        </w:numPr>
        <w:spacing w:after="120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support and time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>are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given to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>complete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>health and safety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related tasks </w:t>
      </w:r>
    </w:p>
    <w:p w14:paraId="7C4EDB8A" w14:textId="59DBD2DC" w:rsidR="00303FE1" w:rsidRPr="00303FE1" w:rsidRDefault="00303FE1" w:rsidP="003326E8">
      <w:pPr>
        <w:pStyle w:val="Default"/>
        <w:numPr>
          <w:ilvl w:val="0"/>
          <w:numId w:val="7"/>
        </w:numPr>
        <w:spacing w:after="120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action is taken to resolve reported </w:t>
      </w:r>
      <w:r w:rsidR="003A027F">
        <w:rPr>
          <w:rStyle w:val="A0"/>
          <w:rFonts w:ascii="Arial" w:hAnsi="Arial" w:cs="Arial"/>
          <w:color w:val="auto"/>
          <w:sz w:val="22"/>
          <w:szCs w:val="22"/>
        </w:rPr>
        <w:t xml:space="preserve">health and 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safety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>matters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in </w:t>
      </w:r>
      <w:r w:rsidR="003326E8">
        <w:rPr>
          <w:rStyle w:val="A0"/>
          <w:rFonts w:ascii="Arial" w:hAnsi="Arial" w:cs="Arial"/>
          <w:color w:val="auto"/>
          <w:sz w:val="22"/>
          <w:szCs w:val="22"/>
        </w:rPr>
        <w:t>a timely and practicable manner</w:t>
      </w:r>
      <w:r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</w:p>
    <w:p w14:paraId="5607E508" w14:textId="03A242DB" w:rsidR="00344C39" w:rsidRDefault="00344C39" w:rsidP="00344C39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color w:val="auto"/>
          <w:sz w:val="22"/>
          <w:szCs w:val="22"/>
        </w:rPr>
      </w:pPr>
      <w:r w:rsidRPr="00344C39">
        <w:rPr>
          <w:rFonts w:ascii="Arial" w:hAnsi="Arial" w:cs="Arial"/>
          <w:color w:val="auto"/>
          <w:sz w:val="22"/>
          <w:szCs w:val="22"/>
        </w:rPr>
        <w:t xml:space="preserve">fostering the development of effective </w:t>
      </w:r>
      <w:r w:rsidR="003A027F">
        <w:rPr>
          <w:rFonts w:ascii="Arial" w:hAnsi="Arial" w:cs="Arial"/>
          <w:color w:val="auto"/>
          <w:sz w:val="22"/>
          <w:szCs w:val="22"/>
        </w:rPr>
        <w:t>health and safety</w:t>
      </w:r>
      <w:r w:rsidRPr="00344C39">
        <w:rPr>
          <w:rFonts w:ascii="Arial" w:hAnsi="Arial" w:cs="Arial"/>
          <w:color w:val="auto"/>
          <w:sz w:val="22"/>
          <w:szCs w:val="22"/>
        </w:rPr>
        <w:t xml:space="preserve"> committees, and encouraging</w:t>
      </w:r>
      <w:r w:rsidR="003A027F">
        <w:rPr>
          <w:rFonts w:ascii="Arial" w:hAnsi="Arial" w:cs="Arial"/>
          <w:color w:val="auto"/>
          <w:sz w:val="22"/>
          <w:szCs w:val="22"/>
        </w:rPr>
        <w:t xml:space="preserve"> workers</w:t>
      </w:r>
      <w:r w:rsidRPr="00344C39">
        <w:rPr>
          <w:rFonts w:ascii="Arial" w:hAnsi="Arial" w:cs="Arial"/>
          <w:color w:val="auto"/>
          <w:sz w:val="22"/>
          <w:szCs w:val="22"/>
        </w:rPr>
        <w:t xml:space="preserve"> to nominate as </w:t>
      </w:r>
      <w:r w:rsidR="003A027F">
        <w:rPr>
          <w:rFonts w:ascii="Arial" w:hAnsi="Arial" w:cs="Arial"/>
          <w:color w:val="auto"/>
          <w:sz w:val="22"/>
          <w:szCs w:val="22"/>
        </w:rPr>
        <w:t>health and safety</w:t>
      </w:r>
      <w:r w:rsidRPr="00344C39">
        <w:rPr>
          <w:rFonts w:ascii="Arial" w:hAnsi="Arial" w:cs="Arial"/>
          <w:color w:val="auto"/>
          <w:sz w:val="22"/>
          <w:szCs w:val="22"/>
        </w:rPr>
        <w:t xml:space="preserve"> representatives</w:t>
      </w:r>
    </w:p>
    <w:p w14:paraId="450109A2" w14:textId="07EA4C96" w:rsidR="00AC6A9A" w:rsidRDefault="003326E8" w:rsidP="00344C39">
      <w:pPr>
        <w:pStyle w:val="Default"/>
        <w:numPr>
          <w:ilvl w:val="0"/>
          <w:numId w:val="9"/>
        </w:numPr>
        <w:spacing w:after="120"/>
        <w:rPr>
          <w:rStyle w:val="A0"/>
          <w:rFonts w:ascii="Arial" w:hAnsi="Arial" w:cs="Arial"/>
          <w:color w:val="auto"/>
          <w:sz w:val="22"/>
          <w:szCs w:val="22"/>
        </w:rPr>
      </w:pPr>
      <w:proofErr w:type="gramStart"/>
      <w:r>
        <w:rPr>
          <w:rStyle w:val="A0"/>
          <w:rFonts w:ascii="Arial" w:hAnsi="Arial" w:cs="Arial"/>
          <w:color w:val="auto"/>
          <w:sz w:val="22"/>
          <w:szCs w:val="22"/>
        </w:rPr>
        <w:t>promoting</w:t>
      </w:r>
      <w:proofErr w:type="gramEnd"/>
      <w:r w:rsidR="00AC6A9A" w:rsidRPr="00303FE1">
        <w:rPr>
          <w:rStyle w:val="A0"/>
          <w:rFonts w:ascii="Arial" w:hAnsi="Arial" w:cs="Arial"/>
          <w:color w:val="auto"/>
          <w:sz w:val="22"/>
          <w:szCs w:val="22"/>
        </w:rPr>
        <w:t xml:space="preserve"> innovation and learning in developing the most effective and efficient ways to meet our safety, health and wellness responsibilities. </w:t>
      </w:r>
    </w:p>
    <w:p w14:paraId="295260A3" w14:textId="58521465" w:rsidR="003326E8" w:rsidRDefault="003326E8" w:rsidP="003326E8">
      <w:pPr>
        <w:pStyle w:val="Default"/>
        <w:spacing w:after="120"/>
        <w:rPr>
          <w:rStyle w:val="A0"/>
          <w:rFonts w:ascii="Arial" w:hAnsi="Arial" w:cs="Arial"/>
          <w:color w:val="auto"/>
          <w:sz w:val="22"/>
          <w:szCs w:val="22"/>
        </w:rPr>
      </w:pPr>
    </w:p>
    <w:p w14:paraId="4288C074" w14:textId="77777777" w:rsidR="00344C39" w:rsidRDefault="00344C39" w:rsidP="003326E8">
      <w:pPr>
        <w:pStyle w:val="Default"/>
        <w:spacing w:after="120"/>
        <w:rPr>
          <w:rStyle w:val="A0"/>
          <w:rFonts w:ascii="Arial" w:hAnsi="Arial" w:cs="Arial"/>
          <w:color w:val="auto"/>
          <w:sz w:val="22"/>
          <w:szCs w:val="22"/>
        </w:rPr>
      </w:pPr>
    </w:p>
    <w:p w14:paraId="134BF131" w14:textId="77777777" w:rsidR="00344C39" w:rsidRDefault="00344C39" w:rsidP="003326E8">
      <w:pPr>
        <w:pStyle w:val="Default"/>
        <w:spacing w:after="120"/>
        <w:rPr>
          <w:rStyle w:val="A0"/>
          <w:rFonts w:ascii="Arial" w:hAnsi="Arial" w:cs="Arial"/>
          <w:color w:val="auto"/>
          <w:sz w:val="22"/>
          <w:szCs w:val="22"/>
        </w:rPr>
      </w:pPr>
    </w:p>
    <w:p w14:paraId="5FE555F5" w14:textId="4E72DE41" w:rsidR="003326E8" w:rsidRPr="00303FE1" w:rsidRDefault="003326E8" w:rsidP="003326E8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SIGNED</w:t>
      </w:r>
      <w:r w:rsidR="00212584">
        <w:rPr>
          <w:rStyle w:val="A0"/>
          <w:rFonts w:ascii="Arial" w:hAnsi="Arial" w:cs="Arial"/>
          <w:color w:val="auto"/>
          <w:sz w:val="22"/>
          <w:szCs w:val="22"/>
        </w:rPr>
        <w:t xml:space="preserve"> CEO</w:t>
      </w:r>
    </w:p>
    <w:p w14:paraId="6FCB8002" w14:textId="77777777" w:rsidR="00D33825" w:rsidRPr="00303FE1" w:rsidRDefault="00D33825" w:rsidP="00D338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33825" w:rsidRPr="00303FE1" w:rsidSect="002C2FB8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AE055" w14:textId="77777777" w:rsidR="00C62543" w:rsidRDefault="00C62543" w:rsidP="00204B28">
      <w:pPr>
        <w:spacing w:after="0" w:line="240" w:lineRule="auto"/>
      </w:pPr>
      <w:r>
        <w:separator/>
      </w:r>
    </w:p>
  </w:endnote>
  <w:endnote w:type="continuationSeparator" w:id="0">
    <w:p w14:paraId="5CA8A686" w14:textId="77777777" w:rsidR="00C62543" w:rsidRDefault="00C62543" w:rsidP="0020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AE70" w14:textId="33F74D29" w:rsidR="00204B28" w:rsidRPr="00A95CFE" w:rsidRDefault="00903A4B">
    <w:pPr>
      <w:pStyle w:val="Footer"/>
      <w:rPr>
        <w:rFonts w:ascii="Arial" w:hAnsi="Arial" w:cs="Arial"/>
      </w:rPr>
    </w:pPr>
    <w:r w:rsidRPr="00A95CFE">
      <w:rPr>
        <w:rFonts w:ascii="Arial" w:hAnsi="Arial" w:cs="Arial"/>
      </w:rPr>
      <w:t xml:space="preserve">Workplace Health and Safety </w:t>
    </w:r>
    <w:r w:rsidRPr="00A95CFE">
      <w:rPr>
        <w:rFonts w:ascii="Arial" w:hAnsi="Arial" w:cs="Arial"/>
      </w:rPr>
      <w:tab/>
    </w:r>
    <w:r w:rsidRPr="00A95CFE">
      <w:rPr>
        <w:rFonts w:ascii="Arial" w:hAnsi="Arial" w:cs="Arial"/>
      </w:rPr>
      <w:tab/>
    </w:r>
    <w:hyperlink r:id="rId1" w:history="1">
      <w:r w:rsidRPr="00A95CFE">
        <w:rPr>
          <w:rStyle w:val="Hyperlink"/>
          <w:rFonts w:ascii="Arial" w:hAnsi="Arial" w:cs="Arial"/>
        </w:rPr>
        <w:t>www.publicsectorsafety.wa.gov.au</w:t>
      </w:r>
    </w:hyperlink>
    <w:r w:rsidRPr="00A95CFE"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8685" w14:textId="6E71CBD3" w:rsidR="00586B19" w:rsidRPr="00A95CFE" w:rsidRDefault="00586B19" w:rsidP="00586B19">
    <w:pPr>
      <w:pStyle w:val="Footer"/>
      <w:rPr>
        <w:rFonts w:ascii="Arial" w:hAnsi="Arial" w:cs="Arial"/>
      </w:rPr>
    </w:pPr>
    <w:r w:rsidRPr="00A95CFE">
      <w:rPr>
        <w:rFonts w:ascii="Arial" w:hAnsi="Arial" w:cs="Arial"/>
      </w:rPr>
      <w:t xml:space="preserve">Workplace </w:t>
    </w:r>
    <w:r w:rsidR="009714B6">
      <w:rPr>
        <w:rFonts w:ascii="Arial" w:hAnsi="Arial" w:cs="Arial"/>
      </w:rPr>
      <w:t>Safety</w:t>
    </w:r>
    <w:r w:rsidR="009714B6" w:rsidRPr="00A95CFE">
      <w:rPr>
        <w:rFonts w:ascii="Arial" w:hAnsi="Arial" w:cs="Arial"/>
      </w:rPr>
      <w:t xml:space="preserve"> </w:t>
    </w:r>
    <w:r w:rsidRPr="00A95CFE">
      <w:rPr>
        <w:rFonts w:ascii="Arial" w:hAnsi="Arial" w:cs="Arial"/>
      </w:rPr>
      <w:t xml:space="preserve">and </w:t>
    </w:r>
    <w:r w:rsidR="009714B6">
      <w:rPr>
        <w:rFonts w:ascii="Arial" w:hAnsi="Arial" w:cs="Arial"/>
      </w:rPr>
      <w:t>Health</w:t>
    </w:r>
    <w:r w:rsidR="009714B6" w:rsidRPr="00A95CFE">
      <w:rPr>
        <w:rFonts w:ascii="Arial" w:hAnsi="Arial" w:cs="Arial"/>
      </w:rPr>
      <w:t xml:space="preserve"> </w:t>
    </w:r>
    <w:r w:rsidRPr="00A95CFE">
      <w:rPr>
        <w:rFonts w:ascii="Arial" w:hAnsi="Arial" w:cs="Arial"/>
      </w:rPr>
      <w:tab/>
    </w:r>
    <w:r w:rsidRPr="00A95CFE">
      <w:rPr>
        <w:rFonts w:ascii="Arial" w:hAnsi="Arial" w:cs="Arial"/>
      </w:rPr>
      <w:tab/>
      <w:t xml:space="preserve"> </w:t>
    </w:r>
  </w:p>
  <w:p w14:paraId="24E223FA" w14:textId="77777777" w:rsidR="00586B19" w:rsidRDefault="00586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1634" w14:textId="77777777" w:rsidR="00C62543" w:rsidRDefault="00C62543" w:rsidP="00204B28">
      <w:pPr>
        <w:spacing w:after="0" w:line="240" w:lineRule="auto"/>
      </w:pPr>
      <w:r>
        <w:separator/>
      </w:r>
    </w:p>
  </w:footnote>
  <w:footnote w:type="continuationSeparator" w:id="0">
    <w:p w14:paraId="019847E9" w14:textId="77777777" w:rsidR="00C62543" w:rsidRDefault="00C62543" w:rsidP="0020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CB29" w14:textId="005059FB" w:rsidR="002C2FB8" w:rsidRPr="00F80117" w:rsidRDefault="000D1924">
    <w:pPr>
      <w:pStyle w:val="Header"/>
      <w:rPr>
        <w:rFonts w:ascii="Arial" w:hAnsi="Arial" w:cs="Arial"/>
      </w:rPr>
    </w:pPr>
    <w:r w:rsidRPr="00F80117">
      <w:rPr>
        <w:rFonts w:ascii="Arial" w:hAnsi="Arial" w:cs="Arial"/>
        <w:highlight w:val="lightGray"/>
      </w:rPr>
      <w:t>[Agencies to add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CA"/>
    <w:multiLevelType w:val="hybridMultilevel"/>
    <w:tmpl w:val="D514EFD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7044B"/>
    <w:multiLevelType w:val="hybridMultilevel"/>
    <w:tmpl w:val="E730BE1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C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C09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2" w15:restartNumberingAfterBreak="0">
    <w:nsid w:val="11B879E1"/>
    <w:multiLevelType w:val="hybridMultilevel"/>
    <w:tmpl w:val="FE243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861"/>
    <w:multiLevelType w:val="hybridMultilevel"/>
    <w:tmpl w:val="1EC4CA10"/>
    <w:lvl w:ilvl="0" w:tplc="6E84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370"/>
    <w:multiLevelType w:val="hybridMultilevel"/>
    <w:tmpl w:val="AF666D1E"/>
    <w:lvl w:ilvl="0" w:tplc="7CDC63DA">
      <w:start w:val="1"/>
      <w:numFmt w:val="bullet"/>
      <w:lvlText w:val="•"/>
      <w:lvlJc w:val="left"/>
      <w:pPr>
        <w:ind w:left="472" w:hanging="341"/>
      </w:pPr>
      <w:rPr>
        <w:rFonts w:ascii="Arial" w:eastAsia="Arial" w:hAnsi="Arial" w:hint="default"/>
        <w:color w:val="4C4D4F"/>
        <w:spacing w:val="-3"/>
        <w:w w:val="100"/>
        <w:sz w:val="24"/>
        <w:szCs w:val="24"/>
      </w:rPr>
    </w:lvl>
    <w:lvl w:ilvl="1" w:tplc="00BA26E4">
      <w:start w:val="1"/>
      <w:numFmt w:val="bullet"/>
      <w:lvlText w:val="•"/>
      <w:lvlJc w:val="left"/>
      <w:pPr>
        <w:ind w:left="967" w:hanging="341"/>
      </w:pPr>
      <w:rPr>
        <w:rFonts w:hint="default"/>
      </w:rPr>
    </w:lvl>
    <w:lvl w:ilvl="2" w:tplc="47D66F94">
      <w:start w:val="1"/>
      <w:numFmt w:val="bullet"/>
      <w:lvlText w:val="•"/>
      <w:lvlJc w:val="left"/>
      <w:pPr>
        <w:ind w:left="1455" w:hanging="341"/>
      </w:pPr>
      <w:rPr>
        <w:rFonts w:hint="default"/>
      </w:rPr>
    </w:lvl>
    <w:lvl w:ilvl="3" w:tplc="026A02F6">
      <w:start w:val="1"/>
      <w:numFmt w:val="bullet"/>
      <w:lvlText w:val="•"/>
      <w:lvlJc w:val="left"/>
      <w:pPr>
        <w:ind w:left="1942" w:hanging="341"/>
      </w:pPr>
      <w:rPr>
        <w:rFonts w:hint="default"/>
      </w:rPr>
    </w:lvl>
    <w:lvl w:ilvl="4" w:tplc="FF5C1044">
      <w:start w:val="1"/>
      <w:numFmt w:val="bullet"/>
      <w:lvlText w:val="•"/>
      <w:lvlJc w:val="left"/>
      <w:pPr>
        <w:ind w:left="2430" w:hanging="341"/>
      </w:pPr>
      <w:rPr>
        <w:rFonts w:hint="default"/>
      </w:rPr>
    </w:lvl>
    <w:lvl w:ilvl="5" w:tplc="48AC84B0">
      <w:start w:val="1"/>
      <w:numFmt w:val="bullet"/>
      <w:lvlText w:val="•"/>
      <w:lvlJc w:val="left"/>
      <w:pPr>
        <w:ind w:left="2917" w:hanging="341"/>
      </w:pPr>
      <w:rPr>
        <w:rFonts w:hint="default"/>
      </w:rPr>
    </w:lvl>
    <w:lvl w:ilvl="6" w:tplc="CB38AA3C">
      <w:start w:val="1"/>
      <w:numFmt w:val="bullet"/>
      <w:lvlText w:val="•"/>
      <w:lvlJc w:val="left"/>
      <w:pPr>
        <w:ind w:left="3405" w:hanging="341"/>
      </w:pPr>
      <w:rPr>
        <w:rFonts w:hint="default"/>
      </w:rPr>
    </w:lvl>
    <w:lvl w:ilvl="7" w:tplc="5AE45BAE">
      <w:start w:val="1"/>
      <w:numFmt w:val="bullet"/>
      <w:lvlText w:val="•"/>
      <w:lvlJc w:val="left"/>
      <w:pPr>
        <w:ind w:left="3892" w:hanging="341"/>
      </w:pPr>
      <w:rPr>
        <w:rFonts w:hint="default"/>
      </w:rPr>
    </w:lvl>
    <w:lvl w:ilvl="8" w:tplc="BAE09704">
      <w:start w:val="1"/>
      <w:numFmt w:val="bullet"/>
      <w:lvlText w:val="•"/>
      <w:lvlJc w:val="left"/>
      <w:pPr>
        <w:ind w:left="4380" w:hanging="341"/>
      </w:pPr>
      <w:rPr>
        <w:rFonts w:hint="default"/>
      </w:rPr>
    </w:lvl>
  </w:abstractNum>
  <w:abstractNum w:abstractNumId="5" w15:restartNumberingAfterBreak="0">
    <w:nsid w:val="3148468C"/>
    <w:multiLevelType w:val="hybridMultilevel"/>
    <w:tmpl w:val="7EC269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E6949"/>
    <w:multiLevelType w:val="hybridMultilevel"/>
    <w:tmpl w:val="5E02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DB1"/>
    <w:multiLevelType w:val="hybridMultilevel"/>
    <w:tmpl w:val="03EE0D2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C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07902D3"/>
    <w:multiLevelType w:val="hybridMultilevel"/>
    <w:tmpl w:val="AF48FC52"/>
    <w:lvl w:ilvl="0" w:tplc="FFFFFFFF">
      <w:start w:val="1"/>
      <w:numFmt w:val="decimal"/>
      <w:lvlText w:val="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F02CBB"/>
    <w:multiLevelType w:val="hybridMultilevel"/>
    <w:tmpl w:val="75920506"/>
    <w:lvl w:ilvl="0" w:tplc="FFFFFFFF">
      <w:start w:val="1"/>
      <w:numFmt w:val="decimal"/>
      <w:lvlText w:val="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tDAzNDMyszAwMzNX0lEKTi0uzszPAykwrAUAOKkrISwAAAA="/>
  </w:docVars>
  <w:rsids>
    <w:rsidRoot w:val="0036215B"/>
    <w:rsid w:val="000013CF"/>
    <w:rsid w:val="00010054"/>
    <w:rsid w:val="0003641A"/>
    <w:rsid w:val="00053FBB"/>
    <w:rsid w:val="000D1924"/>
    <w:rsid w:val="001355BF"/>
    <w:rsid w:val="00140C42"/>
    <w:rsid w:val="00173E81"/>
    <w:rsid w:val="00204B28"/>
    <w:rsid w:val="00212584"/>
    <w:rsid w:val="002C2FB8"/>
    <w:rsid w:val="00303FE1"/>
    <w:rsid w:val="003326E8"/>
    <w:rsid w:val="00344C39"/>
    <w:rsid w:val="0036215B"/>
    <w:rsid w:val="003A027F"/>
    <w:rsid w:val="00436031"/>
    <w:rsid w:val="00467C9F"/>
    <w:rsid w:val="004C5093"/>
    <w:rsid w:val="00506627"/>
    <w:rsid w:val="00586B19"/>
    <w:rsid w:val="005C37A6"/>
    <w:rsid w:val="00664552"/>
    <w:rsid w:val="007D2C8E"/>
    <w:rsid w:val="00856AEC"/>
    <w:rsid w:val="00873049"/>
    <w:rsid w:val="0088159D"/>
    <w:rsid w:val="00903A4B"/>
    <w:rsid w:val="009714B6"/>
    <w:rsid w:val="00A95CFE"/>
    <w:rsid w:val="00AC6A9A"/>
    <w:rsid w:val="00B22739"/>
    <w:rsid w:val="00C62543"/>
    <w:rsid w:val="00D33825"/>
    <w:rsid w:val="00E9562A"/>
    <w:rsid w:val="00ED4925"/>
    <w:rsid w:val="00EE10C5"/>
    <w:rsid w:val="00F76973"/>
    <w:rsid w:val="00F80117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2CDF"/>
  <w15:chartTrackingRefBased/>
  <w15:docId w15:val="{FF920CDF-FF48-4148-ADF8-31E61451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82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33825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33825"/>
    <w:rPr>
      <w:rFonts w:cs="Roboto Condensed"/>
      <w:color w:val="000000"/>
    </w:rPr>
  </w:style>
  <w:style w:type="paragraph" w:styleId="ListParagraph">
    <w:name w:val="List Paragraph"/>
    <w:basedOn w:val="Normal"/>
    <w:uiPriority w:val="1"/>
    <w:qFormat/>
    <w:rsid w:val="00D33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28"/>
  </w:style>
  <w:style w:type="paragraph" w:styleId="Footer">
    <w:name w:val="footer"/>
    <w:basedOn w:val="Normal"/>
    <w:link w:val="FooterChar"/>
    <w:uiPriority w:val="99"/>
    <w:unhideWhenUsed/>
    <w:rsid w:val="0020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28"/>
  </w:style>
  <w:style w:type="character" w:styleId="Hyperlink">
    <w:name w:val="Hyperlink"/>
    <w:basedOn w:val="DefaultParagraphFont"/>
    <w:uiPriority w:val="99"/>
    <w:unhideWhenUsed/>
    <w:rsid w:val="00903A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E1"/>
    <w:rPr>
      <w:rFonts w:ascii="Segoe UI" w:hAnsi="Segoe UI" w:cs="Segoe UI"/>
      <w:sz w:val="18"/>
      <w:szCs w:val="18"/>
    </w:rPr>
  </w:style>
  <w:style w:type="character" w:customStyle="1" w:styleId="Subsection">
    <w:name w:val="Subsection"/>
    <w:basedOn w:val="DefaultParagraphFont"/>
    <w:uiPriority w:val="1"/>
    <w:qFormat/>
    <w:rsid w:val="000D1924"/>
    <w:rPr>
      <w:rFonts w:ascii="Arial" w:hAnsi="Arial" w:cs="Arial" w:hint="default"/>
      <w:b/>
      <w:bCs w:val="0"/>
      <w:sz w:val="19"/>
    </w:rPr>
  </w:style>
  <w:style w:type="paragraph" w:styleId="Revision">
    <w:name w:val="Revision"/>
    <w:hidden/>
    <w:uiPriority w:val="99"/>
    <w:semiHidden/>
    <w:rsid w:val="00436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sectorsafety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true</OurDocsIsRecordsDocument>
    <OurDocsDataStore xmlns="dce3ed02-b0cd-470d-9119-e5f1a2533a21">Central</OurDocsDataStore>
    <OurDocsDocId xmlns="dce3ed02-b0cd-470d-9119-e5f1a2533a21">000758.safety.support</OurDocsDocId>
    <OurDocsVersionCreatedBy xmlns="dce3ed02-b0cd-470d-9119-e5f1a2533a21">MIGSDHS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A0772/201801</OurDocsFileNumbers>
    <OurDocsLockedOnBehalfOf xmlns="dce3ed02-b0cd-470d-9119-e5f1a2533a21" xsi:nil="true"/>
    <OurDocsDocumentDate xmlns="dce3ed02-b0cd-470d-9119-e5f1a2533a21">2019-04-15T16:00:00+00:00</OurDocsDocumentDate>
    <OurDocsVersionCreatedAt xmlns="dce3ed02-b0cd-470d-9119-e5f1a2533a21">2019-04-16T08:16:16+00:00</OurDocsVersionCreatedAt>
    <OurDocsReleaseClassification xmlns="dce3ed02-b0cd-470d-9119-e5f1a2533a21">Departmental Use Only</OurDocsReleaseClassification>
    <OurDocsTitle xmlns="dce3ed02-b0cd-470d-9119-e5f1a2533a21">Public sector agency - commitment template</OurDocsTitle>
    <OurDocsLocation xmlns="dce3ed02-b0cd-470d-9119-e5f1a2533a21">Perth</OurDocsLocation>
    <OurDocsDescription xmlns="dce3ed02-b0cd-470d-9119-e5f1a2533a21" xsi:nil="true"/>
    <OurDocsVersionReason xmlns="dce3ed02-b0cd-470d-9119-e5f1a2533a21">Amend with DMIRS feedback</OurDocsVersionReason>
    <OurDocsAuthor xmlns="dce3ed02-b0cd-470d-9119-e5f1a2533a21">Jacenko, Luke</OurDocsAuthor>
    <OurDocsLockedBy xmlns="dce3ed02-b0cd-470d-9119-e5f1a2533a21" xsi:nil="true"/>
    <OurDocsLockedOn xmlns="dce3ed02-b0cd-470d-9119-e5f1a2533a21" xsi:nil="true"/>
    <OurDocsVersionNumber xmlns="dce3ed02-b0cd-470d-9119-e5f1a2533a21">2</OurDocsVersionNumber>
    <OurDocsDocumentSource xmlns="dce3ed02-b0cd-470d-9119-e5f1a2533a21">Internal</OurDocsDocumentSource>
  </documentManagement>
</p:properties>
</file>

<file path=customXml/itemProps1.xml><?xml version="1.0" encoding="utf-8"?>
<ds:datastoreItem xmlns:ds="http://schemas.openxmlformats.org/officeDocument/2006/customXml" ds:itemID="{1A841EDF-16EF-42F2-AB16-CB17E54ED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C8B4B-7BFD-4589-BBBF-DC4D11DF6B7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E0E083-CC95-4971-A9A6-566EEA14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BB8D5-6AB5-4BFF-932D-387682D025E2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3162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agency - commitment template</vt:lpstr>
    </vt:vector>
  </TitlesOfParts>
  <Company>DPC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agency - commitment template</dc:title>
  <dc:subject/>
  <dc:creator>Jacenko, Luke</dc:creator>
  <cp:keywords/>
  <dc:description/>
  <cp:lastModifiedBy>MOORE, Jacqui</cp:lastModifiedBy>
  <cp:revision>3</cp:revision>
  <cp:lastPrinted>2019-04-16T08:42:00Z</cp:lastPrinted>
  <dcterms:created xsi:type="dcterms:W3CDTF">2023-02-27T00:45:00Z</dcterms:created>
  <dcterms:modified xsi:type="dcterms:W3CDTF">2023-02-27T01:47:00Z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0x0101000AC6246A9CD2FC45B52DC6FEC0F0AAAA00BA93749351D2F843A36296955CF57A87</vt:lpwstr>
  </property>
</Properties>
</file>