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4E" w:rsidRDefault="006F0EE4" w:rsidP="006F0EE4">
      <w:pPr>
        <w:pStyle w:val="Heading1"/>
      </w:pPr>
      <w:bookmarkStart w:id="0" w:name="_GoBack"/>
      <w:bookmarkEnd w:id="0"/>
      <w:r>
        <w:t>Action Menu</w:t>
      </w:r>
    </w:p>
    <w:p w:rsidR="006F0EE4" w:rsidRDefault="006F0EE4" w:rsidP="006F0EE4">
      <w:pPr>
        <w:pStyle w:val="Heading1"/>
      </w:pPr>
      <w:r>
        <w:t>Transcript</w:t>
      </w:r>
    </w:p>
    <w:p w:rsidR="006F0EE4" w:rsidRDefault="006F0EE4" w:rsidP="006F0EE4">
      <w:pPr>
        <w:pStyle w:val="BodyText"/>
      </w:pPr>
    </w:p>
    <w:p w:rsidR="006F0EE4" w:rsidRDefault="006F0EE4" w:rsidP="006F0EE4">
      <w:pPr>
        <w:pStyle w:val="BodyText"/>
      </w:pPr>
      <w:r>
        <w:t>In this video you will learn the functions of, and how to use, the Results Action Menu in Tengraph Web.</w:t>
      </w:r>
    </w:p>
    <w:p w:rsidR="00413708" w:rsidRDefault="00413708" w:rsidP="006F0EE4">
      <w:pPr>
        <w:pStyle w:val="BodyText"/>
      </w:pPr>
      <w:r>
        <w:t>Start by zooming to tenement E 52/2522-I</w:t>
      </w:r>
    </w:p>
    <w:p w:rsidR="00413708" w:rsidRDefault="00413708" w:rsidP="006F0EE4">
      <w:pPr>
        <w:pStyle w:val="BodyText"/>
      </w:pPr>
      <w:r>
        <w:t>Use the line identify tool and draw a line from E 52/2522-I to E 52/2748-I. Double click to finish the line and begin the identify function.</w:t>
      </w:r>
      <w:r w:rsidR="00FE0A2D">
        <w:t xml:space="preserve"> The query results are shown on the left in the information tab.</w:t>
      </w:r>
    </w:p>
    <w:p w:rsidR="00677657" w:rsidRDefault="00677657" w:rsidP="006F0EE4">
      <w:pPr>
        <w:pStyle w:val="BodyText"/>
      </w:pPr>
      <w:r>
        <w:t>In the information panel, right click on tenement E 52/2522-I to open the Action Menu.</w:t>
      </w:r>
    </w:p>
    <w:p w:rsidR="00FE0A2D" w:rsidRDefault="00677657" w:rsidP="006F0EE4">
      <w:pPr>
        <w:pStyle w:val="BodyText"/>
      </w:pPr>
      <w:r>
        <w:t xml:space="preserve">Select “Zoom and Show Feature Details” from the Action Menu, this will zoom your </w:t>
      </w:r>
      <w:r w:rsidR="008B1E5C">
        <w:t>screen into the chosen tenement and open the table of attributes for the tenement. Close the attribute table once you have finished.</w:t>
      </w:r>
    </w:p>
    <w:p w:rsidR="00413708" w:rsidRDefault="00162E9A" w:rsidP="006F0EE4">
      <w:pPr>
        <w:pStyle w:val="BodyText"/>
      </w:pPr>
      <w:r>
        <w:t>Right click on E 52/2522-I in the information panel and select “Copy to Drawing”</w:t>
      </w:r>
      <w:r w:rsidR="00B558CD">
        <w:t xml:space="preserve"> to create an editable polygon identical to E 52/5255-I.</w:t>
      </w:r>
      <w:r w:rsidR="00CE5B72">
        <w:t xml:space="preserve"> The polygon will be created using the preset fill and border colours in the Drawing and Measurement tab.</w:t>
      </w:r>
    </w:p>
    <w:p w:rsidR="00B558CD" w:rsidRDefault="00CE5B72" w:rsidP="006F0EE4">
      <w:pPr>
        <w:pStyle w:val="BodyText"/>
      </w:pPr>
      <w:r>
        <w:t>Click on the Drawing and Measurement tab</w:t>
      </w:r>
      <w:r w:rsidR="00202C7B">
        <w:t xml:space="preserve"> and select “Polygon”, this will bring up the default border colour, border thickness and fill colour options.</w:t>
      </w:r>
      <w:r w:rsidR="00AD450D">
        <w:t xml:space="preserve"> Try changing the colours and border thickness value and then right click E 52/2748-I and copy to drawing, note the colours now default to those you set.</w:t>
      </w:r>
    </w:p>
    <w:p w:rsidR="00CD1BD9" w:rsidRDefault="001D0595" w:rsidP="006F0EE4">
      <w:pPr>
        <w:pStyle w:val="BodyText"/>
      </w:pPr>
      <w:r>
        <w:t xml:space="preserve">To remove </w:t>
      </w:r>
      <w:r w:rsidR="009E0DF4">
        <w:t xml:space="preserve">the last </w:t>
      </w:r>
      <w:r>
        <w:t xml:space="preserve">drawing you can </w:t>
      </w:r>
      <w:r w:rsidR="009E0DF4">
        <w:t>click the “Undo” button in the Drawing and Measurement tab, or use the “Erase” tool in the Drawing and Measurement tab.</w:t>
      </w:r>
    </w:p>
    <w:p w:rsidR="00FC4ECF" w:rsidRDefault="00CD1BD9" w:rsidP="006F0EE4">
      <w:pPr>
        <w:pStyle w:val="BodyText"/>
      </w:pPr>
      <w:r>
        <w:t>To select a tenement in the information panel, left click the yellow star next to the teneme</w:t>
      </w:r>
      <w:r w:rsidR="006348EC">
        <w:t xml:space="preserve">nt name, you can select multiple </w:t>
      </w:r>
      <w:r w:rsidR="00772803">
        <w:t>tenements at a time. When selected, the tenement border colour will turn yellow.</w:t>
      </w:r>
      <w:r w:rsidR="001A622B">
        <w:t xml:space="preserve"> To view selected tenements in the information panel, left click “View Selected”.</w:t>
      </w:r>
      <w:r w:rsidR="00FC4ECF">
        <w:t xml:space="preserve"> You can export your selected tenements as a CSV or Shapefile.</w:t>
      </w:r>
      <w:r w:rsidR="00786E01">
        <w:t xml:space="preserve"> To return back to the results list, left click the “Back to Results” in the information panel.</w:t>
      </w:r>
    </w:p>
    <w:p w:rsidR="00F31500" w:rsidRDefault="004261F6" w:rsidP="006F0EE4">
      <w:pPr>
        <w:pStyle w:val="BodyText"/>
      </w:pPr>
      <w:r>
        <w:t>To print the object details of a tenement in the information panel, right click on the tenement and select the “Print Object Details” option in the Action Menu.</w:t>
      </w:r>
      <w:r w:rsidR="00ED0D0C">
        <w:t xml:space="preserve"> Once completed, you can save or print the object details.</w:t>
      </w:r>
      <w:r w:rsidR="00F31500">
        <w:t xml:space="preserve"> Close the window when finished to return your view back to the Results tab of the information panel.</w:t>
      </w:r>
    </w:p>
    <w:p w:rsidR="00ED0D0C" w:rsidRDefault="0023235D" w:rsidP="006F0EE4">
      <w:pPr>
        <w:pStyle w:val="BodyText"/>
      </w:pPr>
      <w:r>
        <w:t>To run a quick appraisal on a tenement, right click the tenement in the information panel and select “Quick Appraisal Report”</w:t>
      </w:r>
      <w:r w:rsidR="002A4E39">
        <w:t xml:space="preserve">. </w:t>
      </w:r>
      <w:r w:rsidR="00F67D09">
        <w:t xml:space="preserve">Select/unselect the </w:t>
      </w:r>
      <w:r w:rsidR="00322334">
        <w:t>appraisal options listed and press “Continue” to generate the appraisal report.</w:t>
      </w:r>
      <w:r w:rsidR="0086589D">
        <w:t xml:space="preserve"> Once the appraisal is complete </w:t>
      </w:r>
      <w:r w:rsidR="0086589D">
        <w:lastRenderedPageBreak/>
        <w:t>click the link to view/save/print your quick appraisal. Close the window when finished to return your view back to the Results tab of the information panel.</w:t>
      </w:r>
    </w:p>
    <w:p w:rsidR="0086589D" w:rsidRDefault="00FD69F7" w:rsidP="006F0EE4">
      <w:pPr>
        <w:pStyle w:val="BodyText"/>
      </w:pPr>
      <w:r>
        <w:t>To view an interactive Quick Appraisal map of your chosen tenement, right click the tenement in the information panel and select “Open Quick Appraisal Interactive Map” f</w:t>
      </w:r>
      <w:r w:rsidR="002934CB">
        <w:t>rom the action menu, choose your display option</w:t>
      </w:r>
      <w:r w:rsidR="003E725F">
        <w:t>s and click Display Map to view, close the window when finished.</w:t>
      </w:r>
    </w:p>
    <w:p w:rsidR="004C175D" w:rsidRDefault="004C175D" w:rsidP="006F0EE4">
      <w:pPr>
        <w:pStyle w:val="BodyText"/>
      </w:pPr>
      <w:r>
        <w:t xml:space="preserve">To open the Tenement Register for your chosen tenement, right click on the tenement in the information panel and select “Open Tenement Register” from the Action Menu. </w:t>
      </w:r>
      <w:r w:rsidR="000B47CD">
        <w:t xml:space="preserve">This opens a Mineral Titles Online </w:t>
      </w:r>
      <w:r w:rsidR="00F2507D">
        <w:t xml:space="preserve">tenement register for your chosen tenement. Close the window when finished to return to the Tengraph </w:t>
      </w:r>
      <w:r w:rsidR="00DA7FB3">
        <w:t>(</w:t>
      </w:r>
      <w:r w:rsidR="00F2507D">
        <w:t>Web</w:t>
      </w:r>
      <w:r w:rsidR="00DA7FB3">
        <w:t>)</w:t>
      </w:r>
      <w:r w:rsidR="00F2507D">
        <w:t xml:space="preserve"> screen.</w:t>
      </w:r>
    </w:p>
    <w:p w:rsidR="00DA7FB3" w:rsidRDefault="000122F7" w:rsidP="006F0EE4">
      <w:pPr>
        <w:pStyle w:val="BodyText"/>
      </w:pPr>
      <w:r>
        <w:t>To view a Summary Report of a tenement by right clicking the tenement in the information panel and selecting “Summary Report”</w:t>
      </w:r>
      <w:r w:rsidR="00800044">
        <w:t xml:space="preserve"> from the A</w:t>
      </w:r>
      <w:r>
        <w:t xml:space="preserve">ction </w:t>
      </w:r>
      <w:r w:rsidR="00800044">
        <w:t>M</w:t>
      </w:r>
      <w:r>
        <w:t>enu.</w:t>
      </w:r>
      <w:r w:rsidR="00DF5348">
        <w:t xml:space="preserve"> Once the report has been generated, click the link to view the Summary Report.</w:t>
      </w:r>
      <w:r w:rsidR="00842FFC">
        <w:t xml:space="preserve"> Close the window when finished to return to the Tengraph (Web) screen.</w:t>
      </w:r>
    </w:p>
    <w:p w:rsidR="00C445E0" w:rsidRDefault="00C445E0" w:rsidP="006F0EE4">
      <w:pPr>
        <w:pStyle w:val="BodyText"/>
      </w:pPr>
      <w:r>
        <w:t>To view the tenement in Google Earth, right click the tenement in the information panel and select “Open in Google Earth” from the Action Menu.</w:t>
      </w:r>
      <w:r w:rsidR="002A746F">
        <w:t xml:space="preserve"> This will open a Google Earth window and zoom to your tenement</w:t>
      </w:r>
      <w:r w:rsidR="003378DD">
        <w:t>. Close the window when finished to return to the Tengraph (Web) screen.</w:t>
      </w:r>
    </w:p>
    <w:p w:rsidR="003A2266" w:rsidRDefault="003A2266" w:rsidP="006F0EE4">
      <w:pPr>
        <w:pStyle w:val="BodyText"/>
      </w:pPr>
      <w:r>
        <w:t>To view the historical record of a tenement, right click the tenement in the information panel and select “Tenement History”</w:t>
      </w:r>
      <w:r w:rsidR="00326882">
        <w:t xml:space="preserve"> from the Action Menu.</w:t>
      </w:r>
      <w:r w:rsidR="002F1DDE">
        <w:t xml:space="preserve"> To view historical records, simply select a record in the list and press show to view the boundary. Close the window when finished to return to the Results Panel view.</w:t>
      </w:r>
    </w:p>
    <w:p w:rsidR="00384A08" w:rsidRDefault="002471E0" w:rsidP="006F0EE4">
      <w:pPr>
        <w:pStyle w:val="BodyText"/>
      </w:pPr>
      <w:r>
        <w:t>To quickly find out the area of a tenement, right click the tenement in the information panel and select “Calculate Area” from the Action Menu.</w:t>
      </w:r>
      <w:r w:rsidR="008546F0">
        <w:t xml:space="preserve"> This will show you the area for your tenement in both square kilometres and hectares. Close the window when finished to return to </w:t>
      </w:r>
      <w:r w:rsidR="007C3EF4">
        <w:t>the Results Panel view.</w:t>
      </w:r>
    </w:p>
    <w:p w:rsidR="002B0678" w:rsidRDefault="00905376" w:rsidP="006F0EE4">
      <w:pPr>
        <w:pStyle w:val="BodyText"/>
      </w:pPr>
      <w:r>
        <w:t xml:space="preserve">To buffer a tenement right click the tenement in the information panel and select “Buffer </w:t>
      </w:r>
      <w:r w:rsidR="00A32A06">
        <w:t>Feature”</w:t>
      </w:r>
      <w:r w:rsidR="00902A36">
        <w:t xml:space="preserve"> to open the Buffer window. From here, choose a distance at which to buffer your tenement and the units of measurement of that distance. You can view a preview of what the buffer will look like by clicking “Preview Buffer” after selecting your distance. </w:t>
      </w:r>
      <w:r w:rsidR="00FD10A7">
        <w:t xml:space="preserve">Choose what layers to query using the “Results For…” drop down menu. </w:t>
      </w:r>
      <w:r w:rsidR="00054F42">
        <w:t>Once executed, the buffer results will appear listed in the information panel.</w:t>
      </w:r>
    </w:p>
    <w:p w:rsidR="00222E11" w:rsidRPr="006F0EE4" w:rsidRDefault="008D1493" w:rsidP="006F0EE4">
      <w:pPr>
        <w:pStyle w:val="BodyText"/>
      </w:pPr>
      <w:r w:rsidRPr="008D1493">
        <w:t>If you require further assistance, please contact the Tenement Information Centre 08 9222 3626, or the IT Service Desk 08 9222 0777 during office hours.</w:t>
      </w:r>
    </w:p>
    <w:sectPr w:rsidR="00222E11" w:rsidRPr="006F0EE4" w:rsidSect="00752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97" w:rsidRDefault="00754397" w:rsidP="00A4382C">
      <w:pPr>
        <w:spacing w:line="240" w:lineRule="auto"/>
      </w:pPr>
      <w:r>
        <w:separator/>
      </w:r>
    </w:p>
  </w:endnote>
  <w:endnote w:type="continuationSeparator" w:id="0">
    <w:p w:rsidR="00754397" w:rsidRDefault="00754397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08" w:rsidRDefault="00413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3" w:rsidRPr="00CC5FB3" w:rsidRDefault="00CC5FB3" w:rsidP="00CC5FB3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97" w:rsidRDefault="00754397" w:rsidP="00A4382C">
      <w:pPr>
        <w:spacing w:line="240" w:lineRule="auto"/>
      </w:pPr>
      <w:r>
        <w:separator/>
      </w:r>
    </w:p>
  </w:footnote>
  <w:footnote w:type="continuationSeparator" w:id="0">
    <w:p w:rsidR="00754397" w:rsidRDefault="00754397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08" w:rsidRDefault="00413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08" w:rsidRDefault="004137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08" w:rsidRDefault="00413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>
    <w:nsid w:val="19E47981"/>
    <w:multiLevelType w:val="multilevel"/>
    <w:tmpl w:val="0AA25E70"/>
    <w:numStyleLink w:val="AgencyBullets"/>
  </w:abstractNum>
  <w:abstractNum w:abstractNumId="2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>
    <w:nsid w:val="40EF60A1"/>
    <w:multiLevelType w:val="multilevel"/>
    <w:tmpl w:val="77DEEFC4"/>
    <w:numStyleLink w:val="AgencyNumbers"/>
  </w:abstractNum>
  <w:abstractNum w:abstractNumId="5">
    <w:nsid w:val="41B20D18"/>
    <w:multiLevelType w:val="multilevel"/>
    <w:tmpl w:val="C4023126"/>
    <w:numStyleLink w:val="AgencyTableBullets"/>
  </w:abstractNum>
  <w:abstractNum w:abstractNumId="6">
    <w:nsid w:val="4474526F"/>
    <w:multiLevelType w:val="multilevel"/>
    <w:tmpl w:val="D5A4B100"/>
    <w:numStyleLink w:val="AgencyTableNumbers"/>
  </w:abstractNum>
  <w:abstractNum w:abstractNumId="7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97"/>
    <w:rsid w:val="00005285"/>
    <w:rsid w:val="000122F7"/>
    <w:rsid w:val="00030161"/>
    <w:rsid w:val="00054F42"/>
    <w:rsid w:val="000628DD"/>
    <w:rsid w:val="00070650"/>
    <w:rsid w:val="00081F4F"/>
    <w:rsid w:val="00087E7C"/>
    <w:rsid w:val="000B47CD"/>
    <w:rsid w:val="000D6278"/>
    <w:rsid w:val="000F4B54"/>
    <w:rsid w:val="00101A4E"/>
    <w:rsid w:val="00117846"/>
    <w:rsid w:val="00127A81"/>
    <w:rsid w:val="00150D6F"/>
    <w:rsid w:val="0015286C"/>
    <w:rsid w:val="00161BAC"/>
    <w:rsid w:val="00162E9A"/>
    <w:rsid w:val="00166F4F"/>
    <w:rsid w:val="001723E2"/>
    <w:rsid w:val="00175B21"/>
    <w:rsid w:val="00182318"/>
    <w:rsid w:val="001853E7"/>
    <w:rsid w:val="001A622B"/>
    <w:rsid w:val="001C316F"/>
    <w:rsid w:val="001D0595"/>
    <w:rsid w:val="001D2EB0"/>
    <w:rsid w:val="001E38AF"/>
    <w:rsid w:val="001F1168"/>
    <w:rsid w:val="00202C7B"/>
    <w:rsid w:val="0021319C"/>
    <w:rsid w:val="00217BF0"/>
    <w:rsid w:val="00222E11"/>
    <w:rsid w:val="0023235D"/>
    <w:rsid w:val="002471E0"/>
    <w:rsid w:val="0026715C"/>
    <w:rsid w:val="002760CB"/>
    <w:rsid w:val="002934CB"/>
    <w:rsid w:val="002A4E39"/>
    <w:rsid w:val="002A746F"/>
    <w:rsid w:val="002B0678"/>
    <w:rsid w:val="002D4783"/>
    <w:rsid w:val="002E7DD3"/>
    <w:rsid w:val="002F1DDE"/>
    <w:rsid w:val="00306FAF"/>
    <w:rsid w:val="00307B64"/>
    <w:rsid w:val="00316310"/>
    <w:rsid w:val="00321C39"/>
    <w:rsid w:val="00322334"/>
    <w:rsid w:val="00324AB5"/>
    <w:rsid w:val="00326882"/>
    <w:rsid w:val="00327D01"/>
    <w:rsid w:val="0033401D"/>
    <w:rsid w:val="00334E55"/>
    <w:rsid w:val="003378DD"/>
    <w:rsid w:val="00371FB3"/>
    <w:rsid w:val="00375984"/>
    <w:rsid w:val="0038356A"/>
    <w:rsid w:val="00384A08"/>
    <w:rsid w:val="003A2266"/>
    <w:rsid w:val="003B68D0"/>
    <w:rsid w:val="003E725F"/>
    <w:rsid w:val="003F4681"/>
    <w:rsid w:val="003F68F5"/>
    <w:rsid w:val="003F7D47"/>
    <w:rsid w:val="004108AE"/>
    <w:rsid w:val="00413708"/>
    <w:rsid w:val="004261F6"/>
    <w:rsid w:val="00490548"/>
    <w:rsid w:val="004C12D6"/>
    <w:rsid w:val="004C175D"/>
    <w:rsid w:val="004C3B9E"/>
    <w:rsid w:val="004F6AB4"/>
    <w:rsid w:val="00502FFE"/>
    <w:rsid w:val="00517B50"/>
    <w:rsid w:val="00521B09"/>
    <w:rsid w:val="00556CD6"/>
    <w:rsid w:val="005A6C21"/>
    <w:rsid w:val="005C7F45"/>
    <w:rsid w:val="006348EC"/>
    <w:rsid w:val="00664B55"/>
    <w:rsid w:val="00677657"/>
    <w:rsid w:val="0069124D"/>
    <w:rsid w:val="006B372C"/>
    <w:rsid w:val="006F0EE4"/>
    <w:rsid w:val="007218E4"/>
    <w:rsid w:val="00725843"/>
    <w:rsid w:val="00736097"/>
    <w:rsid w:val="00736B45"/>
    <w:rsid w:val="0075253D"/>
    <w:rsid w:val="007528AA"/>
    <w:rsid w:val="00754397"/>
    <w:rsid w:val="00757A2A"/>
    <w:rsid w:val="00765079"/>
    <w:rsid w:val="00772803"/>
    <w:rsid w:val="00786E01"/>
    <w:rsid w:val="007969B5"/>
    <w:rsid w:val="007A54B1"/>
    <w:rsid w:val="007B3FF6"/>
    <w:rsid w:val="007C3EF4"/>
    <w:rsid w:val="00800044"/>
    <w:rsid w:val="00842FFC"/>
    <w:rsid w:val="008546F0"/>
    <w:rsid w:val="008565C8"/>
    <w:rsid w:val="00860F4E"/>
    <w:rsid w:val="0086589D"/>
    <w:rsid w:val="00875FE3"/>
    <w:rsid w:val="00884F47"/>
    <w:rsid w:val="0089012F"/>
    <w:rsid w:val="008A0283"/>
    <w:rsid w:val="008A72AE"/>
    <w:rsid w:val="008B1E5C"/>
    <w:rsid w:val="008D1493"/>
    <w:rsid w:val="008E0D74"/>
    <w:rsid w:val="008E41EC"/>
    <w:rsid w:val="008E742A"/>
    <w:rsid w:val="00902A36"/>
    <w:rsid w:val="00905376"/>
    <w:rsid w:val="00930BCD"/>
    <w:rsid w:val="00935B0B"/>
    <w:rsid w:val="0094285C"/>
    <w:rsid w:val="00943CC7"/>
    <w:rsid w:val="00944D7D"/>
    <w:rsid w:val="00953276"/>
    <w:rsid w:val="009532BA"/>
    <w:rsid w:val="00964877"/>
    <w:rsid w:val="009B0BD9"/>
    <w:rsid w:val="009E0DF4"/>
    <w:rsid w:val="00A155DD"/>
    <w:rsid w:val="00A32A06"/>
    <w:rsid w:val="00A4382C"/>
    <w:rsid w:val="00A6080B"/>
    <w:rsid w:val="00A633B5"/>
    <w:rsid w:val="00A663DD"/>
    <w:rsid w:val="00A73213"/>
    <w:rsid w:val="00A768BE"/>
    <w:rsid w:val="00A804F9"/>
    <w:rsid w:val="00A826CA"/>
    <w:rsid w:val="00A865D9"/>
    <w:rsid w:val="00AD0559"/>
    <w:rsid w:val="00AD450D"/>
    <w:rsid w:val="00AE6CF0"/>
    <w:rsid w:val="00B4205B"/>
    <w:rsid w:val="00B45BCE"/>
    <w:rsid w:val="00B558CD"/>
    <w:rsid w:val="00B96B1B"/>
    <w:rsid w:val="00BB241A"/>
    <w:rsid w:val="00BC5B97"/>
    <w:rsid w:val="00BC790D"/>
    <w:rsid w:val="00BD452D"/>
    <w:rsid w:val="00BD7FE2"/>
    <w:rsid w:val="00C169C6"/>
    <w:rsid w:val="00C17C2B"/>
    <w:rsid w:val="00C445E0"/>
    <w:rsid w:val="00C524D8"/>
    <w:rsid w:val="00C74436"/>
    <w:rsid w:val="00C851DC"/>
    <w:rsid w:val="00C95C39"/>
    <w:rsid w:val="00C97A98"/>
    <w:rsid w:val="00CB079B"/>
    <w:rsid w:val="00CC4376"/>
    <w:rsid w:val="00CC43BA"/>
    <w:rsid w:val="00CC5FB3"/>
    <w:rsid w:val="00CD1BD9"/>
    <w:rsid w:val="00CE5B72"/>
    <w:rsid w:val="00D016D8"/>
    <w:rsid w:val="00D14F87"/>
    <w:rsid w:val="00D27E58"/>
    <w:rsid w:val="00D43849"/>
    <w:rsid w:val="00D5302E"/>
    <w:rsid w:val="00D6395F"/>
    <w:rsid w:val="00D71CF0"/>
    <w:rsid w:val="00D9127D"/>
    <w:rsid w:val="00DA7FB3"/>
    <w:rsid w:val="00DB3B0A"/>
    <w:rsid w:val="00DC07FF"/>
    <w:rsid w:val="00DE0A4C"/>
    <w:rsid w:val="00DE5B3B"/>
    <w:rsid w:val="00DF5348"/>
    <w:rsid w:val="00DF7BE7"/>
    <w:rsid w:val="00E262D6"/>
    <w:rsid w:val="00E26EED"/>
    <w:rsid w:val="00E30ABB"/>
    <w:rsid w:val="00E335C1"/>
    <w:rsid w:val="00E800BA"/>
    <w:rsid w:val="00E87942"/>
    <w:rsid w:val="00EB048B"/>
    <w:rsid w:val="00EC15C1"/>
    <w:rsid w:val="00ED0D0C"/>
    <w:rsid w:val="00ED1F45"/>
    <w:rsid w:val="00F06689"/>
    <w:rsid w:val="00F07494"/>
    <w:rsid w:val="00F17A22"/>
    <w:rsid w:val="00F234F8"/>
    <w:rsid w:val="00F2507D"/>
    <w:rsid w:val="00F31500"/>
    <w:rsid w:val="00F42B9C"/>
    <w:rsid w:val="00F47CE2"/>
    <w:rsid w:val="00F53BB2"/>
    <w:rsid w:val="00F67D09"/>
    <w:rsid w:val="00FA164E"/>
    <w:rsid w:val="00FA3B9E"/>
    <w:rsid w:val="00FB1CCB"/>
    <w:rsid w:val="00FC4ECF"/>
    <w:rsid w:val="00FD10A7"/>
    <w:rsid w:val="00FD5004"/>
    <w:rsid w:val="00FD69F7"/>
    <w:rsid w:val="00FE0A2D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2B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Bullet" w:uiPriority="2" w:qFormat="1"/>
    <w:lsdException w:name="List Number" w:uiPriority="2" w:qFormat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Bullet" w:uiPriority="2" w:qFormat="1"/>
    <w:lsdException w:name="List Number" w:uiPriority="2" w:qFormat="1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semiHidden="0" w:uiPriority="10" w:unhideWhenUsed="0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ce3ed02-b0cd-470d-9119-e5f1a2533a2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714CAA0-6CAF-4E8B-8DDA-25E9D1B4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DF6854C9</Template>
  <TotalTime>0</TotalTime>
  <Pages>2</Pages>
  <Words>846</Words>
  <Characters>4149</Characters>
  <Application>Microsoft Office Word</Application>
  <DocSecurity>4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ARAVIDIS, Matt</dc:creator>
  <cp:lastModifiedBy>CYBULSKI, Bartosz</cp:lastModifiedBy>
  <cp:revision>2</cp:revision>
  <cp:lastPrinted>2015-09-24T03:11:00Z</cp:lastPrinted>
  <dcterms:created xsi:type="dcterms:W3CDTF">2017-07-04T06:02:00Z</dcterms:created>
  <dcterms:modified xsi:type="dcterms:W3CDTF">2017-07-04T06:02:00Z</dcterms:modified>
</cp:coreProperties>
</file>