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A68C7" w14:textId="77777777" w:rsidR="009D6C2B" w:rsidRDefault="009D6C2B" w:rsidP="00B248A1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color w:val="262323"/>
          <w:sz w:val="32"/>
          <w:szCs w:val="32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bCs/>
          <w:i/>
          <w:color w:val="262323"/>
          <w:sz w:val="32"/>
          <w:szCs w:val="32"/>
        </w:rPr>
        <w:t>Example</w:t>
      </w:r>
      <w:r w:rsidR="007B49EA">
        <w:rPr>
          <w:rFonts w:ascii="Times New Roman" w:eastAsia="Arial" w:hAnsi="Times New Roman" w:cs="Times New Roman"/>
          <w:b/>
          <w:bCs/>
          <w:i/>
          <w:color w:val="262323"/>
          <w:sz w:val="32"/>
          <w:szCs w:val="32"/>
        </w:rPr>
        <w:t xml:space="preserve"> version</w:t>
      </w:r>
      <w:r>
        <w:rPr>
          <w:rFonts w:ascii="Times New Roman" w:eastAsia="Arial" w:hAnsi="Times New Roman" w:cs="Times New Roman"/>
          <w:b/>
          <w:bCs/>
          <w:i/>
          <w:color w:val="262323"/>
          <w:sz w:val="32"/>
          <w:szCs w:val="32"/>
        </w:rPr>
        <w:t xml:space="preserve"> of REMP</w:t>
      </w:r>
      <w:r w:rsidR="007B49EA">
        <w:rPr>
          <w:rFonts w:ascii="Times New Roman" w:eastAsia="Arial" w:hAnsi="Times New Roman" w:cs="Times New Roman"/>
          <w:b/>
          <w:bCs/>
          <w:i/>
          <w:color w:val="262323"/>
          <w:sz w:val="32"/>
          <w:szCs w:val="32"/>
        </w:rPr>
        <w:t>:</w:t>
      </w:r>
    </w:p>
    <w:p w14:paraId="54E2551C" w14:textId="77777777" w:rsidR="007B49EA" w:rsidRDefault="007B49EA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09E80391" w14:textId="77777777" w:rsidR="009D6C2B" w:rsidRDefault="009D6C2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24DD96D6" w14:textId="77777777" w:rsidR="009D6C2B" w:rsidRDefault="009D6C2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63F05C51" w14:textId="77777777" w:rsidR="009D6C2B" w:rsidRDefault="009D6C2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171281B2" w14:textId="77777777" w:rsidR="00B248A1" w:rsidRPr="00B248A1" w:rsidRDefault="00B248A1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  <w:r w:rsidRPr="00F87AE6">
        <w:rPr>
          <w:rFonts w:ascii="Times New Roman" w:eastAsia="Arial" w:hAnsi="Times New Roman" w:cs="Times New Roman"/>
          <w:bCs/>
          <w:color w:val="262323"/>
          <w:sz w:val="32"/>
          <w:szCs w:val="32"/>
        </w:rPr>
        <w:t>[</w:t>
      </w:r>
      <w:r w:rsidRPr="00F034CA">
        <w:rPr>
          <w:rFonts w:ascii="Times New Roman" w:eastAsia="Arial" w:hAnsi="Times New Roman" w:cs="Times New Roman"/>
          <w:bCs/>
          <w:i/>
          <w:color w:val="262323"/>
          <w:sz w:val="32"/>
          <w:szCs w:val="32"/>
        </w:rPr>
        <w:t>Company name/letterhead/etc</w:t>
      </w:r>
      <w:r w:rsidRPr="00F87AE6">
        <w:rPr>
          <w:rFonts w:ascii="Times New Roman" w:eastAsia="Arial" w:hAnsi="Times New Roman" w:cs="Times New Roman"/>
          <w:bCs/>
          <w:color w:val="262323"/>
          <w:sz w:val="32"/>
          <w:szCs w:val="32"/>
        </w:rPr>
        <w:t>]</w:t>
      </w:r>
    </w:p>
    <w:p w14:paraId="3C063D37" w14:textId="77777777" w:rsidR="00B248A1" w:rsidRPr="00B248A1" w:rsidRDefault="00B248A1" w:rsidP="00741263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56673F9F" w14:textId="77777777" w:rsidR="00B248A1" w:rsidRPr="00B248A1" w:rsidRDefault="00741263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  <w:r w:rsidRPr="00EA6F8B">
        <w:rPr>
          <w:rFonts w:ascii="Times New Roman" w:eastAsia="Arial" w:hAnsi="Times New Roman" w:cs="Times New Roman"/>
          <w:bCs/>
          <w:noProof/>
          <w:color w:val="262323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8F3E4CE" wp14:editId="3F9DAC85">
                <wp:simplePos x="0" y="0"/>
                <wp:positionH relativeFrom="page">
                  <wp:posOffset>4899991</wp:posOffset>
                </wp:positionH>
                <wp:positionV relativeFrom="page">
                  <wp:posOffset>2703443</wp:posOffset>
                </wp:positionV>
                <wp:extent cx="2339975" cy="1063487"/>
                <wp:effectExtent l="0" t="0" r="22225" b="22860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06348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mpd="sng">
                          <a:solidFill>
                            <a:schemeClr val="tx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555A261" w14:textId="77777777" w:rsidR="009B0AA7" w:rsidRDefault="009B0AA7" w:rsidP="009D6C2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D6C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Format of title page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 as with the remainder of this example to be </w:t>
                            </w:r>
                            <w:r w:rsidRPr="009D6C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as desired by company. </w:t>
                            </w:r>
                          </w:p>
                          <w:p w14:paraId="11431405" w14:textId="77777777" w:rsidR="009B0AA7" w:rsidRDefault="009B0AA7" w:rsidP="009D6C2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5563C0CF" w14:textId="77777777" w:rsidR="009B0AA7" w:rsidRPr="00B67792" w:rsidRDefault="009B0AA7" w:rsidP="009D6C2B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9D6C2B">
                              <w:rPr>
                                <w:rFonts w:ascii="Times New Roman" w:eastAsia="Arial" w:hAnsi="Times New Roman" w:cs="Times New Roman"/>
                                <w:bCs/>
                                <w:color w:val="262323"/>
                                <w:sz w:val="20"/>
                                <w:szCs w:val="20"/>
                                <w:highlight w:val="yellow"/>
                              </w:rPr>
                              <w:t>Words in square brackets to be replaced by details for the program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3E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85pt;margin-top:212.85pt;width:184.25pt;height:83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" o:allowincell="f" fillcolor="yellow" strokecolor="#0f243e [1615]" strokeweight="1pt">
                <v:textbox inset="10.8pt,7.2pt,10.8pt,7.2pt">
                  <w:txbxContent>
                    <w:p w14:paraId="1555A261" w14:textId="77777777" w:rsidR="009B0AA7" w:rsidRDefault="009B0AA7" w:rsidP="009D6C2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</w:pPr>
                      <w:r w:rsidRPr="009D6C2B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Format of title page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 as with the remainder of this example to be </w:t>
                      </w:r>
                      <w:r w:rsidRPr="009D6C2B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as desired by company. </w:t>
                      </w:r>
                    </w:p>
                    <w:p w14:paraId="11431405" w14:textId="77777777" w:rsidR="009B0AA7" w:rsidRDefault="009B0AA7" w:rsidP="009D6C2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5563C0CF" w14:textId="77777777" w:rsidR="009B0AA7" w:rsidRPr="00B67792" w:rsidRDefault="009B0AA7" w:rsidP="009D6C2B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  <w:r w:rsidRPr="009D6C2B">
                        <w:rPr>
                          <w:rFonts w:ascii="Times New Roman" w:eastAsia="Arial" w:hAnsi="Times New Roman" w:cs="Times New Roman"/>
                          <w:bCs/>
                          <w:color w:val="262323"/>
                          <w:sz w:val="20"/>
                          <w:szCs w:val="20"/>
                          <w:highlight w:val="yellow"/>
                        </w:rPr>
                        <w:t>Words in square brackets to be replaced by details for the 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008C08" w14:textId="77777777" w:rsidR="00166203" w:rsidRPr="00B248A1" w:rsidRDefault="00166203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7A08DD81" w14:textId="77777777" w:rsidR="00EA6F8B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41268C75" w14:textId="77777777" w:rsidR="00EA6F8B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7EE7423C" w14:textId="77777777" w:rsidR="00EA6F8B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08E500EB" w14:textId="77777777" w:rsidR="00EA6F8B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5460FA6E" w14:textId="77777777" w:rsidR="00EA6F8B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27743D9B" w14:textId="77777777" w:rsidR="00166203" w:rsidRPr="00B248A1" w:rsidRDefault="00B248A1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  <w:r w:rsidRPr="00B248A1">
        <w:rPr>
          <w:rFonts w:ascii="Times New Roman" w:eastAsia="Arial" w:hAnsi="Times New Roman" w:cs="Times New Roman"/>
          <w:bCs/>
          <w:color w:val="262323"/>
          <w:sz w:val="32"/>
          <w:szCs w:val="32"/>
        </w:rPr>
        <w:t xml:space="preserve">Radio </w:t>
      </w:r>
      <w:r>
        <w:rPr>
          <w:rFonts w:ascii="Times New Roman" w:eastAsia="Arial" w:hAnsi="Times New Roman" w:cs="Times New Roman"/>
          <w:bCs/>
          <w:color w:val="262323"/>
          <w:sz w:val="32"/>
          <w:szCs w:val="32"/>
        </w:rPr>
        <w:t>Emissions</w:t>
      </w:r>
      <w:r w:rsidRPr="00B248A1">
        <w:rPr>
          <w:rFonts w:ascii="Times New Roman" w:eastAsia="Arial" w:hAnsi="Times New Roman" w:cs="Times New Roman"/>
          <w:bCs/>
          <w:color w:val="262323"/>
          <w:sz w:val="32"/>
          <w:szCs w:val="32"/>
        </w:rPr>
        <w:t xml:space="preserve"> Management Plan for</w:t>
      </w:r>
    </w:p>
    <w:p w14:paraId="316C2F83" w14:textId="77777777" w:rsidR="00166203" w:rsidRPr="00B248A1" w:rsidRDefault="00B248A1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  <w:r w:rsidRPr="00B248A1">
        <w:rPr>
          <w:rFonts w:ascii="Times New Roman" w:eastAsia="Arial" w:hAnsi="Times New Roman" w:cs="Times New Roman"/>
          <w:bCs/>
          <w:color w:val="262323"/>
          <w:sz w:val="32"/>
          <w:szCs w:val="32"/>
        </w:rPr>
        <w:t>Western Australian [Activities</w:t>
      </w:r>
      <w:r w:rsidR="00F87AE6">
        <w:rPr>
          <w:rFonts w:ascii="Times New Roman" w:eastAsia="Arial" w:hAnsi="Times New Roman" w:cs="Times New Roman"/>
          <w:bCs/>
          <w:color w:val="262323"/>
          <w:sz w:val="32"/>
          <w:szCs w:val="32"/>
        </w:rPr>
        <w:t>]</w:t>
      </w:r>
    </w:p>
    <w:p w14:paraId="1E678404" w14:textId="77777777" w:rsidR="00166203" w:rsidRDefault="00166203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0440559D" w14:textId="77777777" w:rsidR="00EA6F8B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33211871" w14:textId="77777777" w:rsidR="00EA6F8B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17B36791" w14:textId="77777777" w:rsidR="00EA6F8B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5898E836" w14:textId="77777777" w:rsidR="00EA6F8B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7D1144D8" w14:textId="77777777" w:rsidR="00EA6F8B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1A8AFB85" w14:textId="77777777" w:rsidR="00EA6F8B" w:rsidRPr="00B248A1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60DFEA44" w14:textId="77777777" w:rsidR="00166203" w:rsidRPr="007B49EA" w:rsidRDefault="00B248A1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  <w:r w:rsidRPr="007B49EA">
        <w:rPr>
          <w:rFonts w:ascii="Times New Roman" w:eastAsia="Arial" w:hAnsi="Times New Roman" w:cs="Times New Roman"/>
          <w:bCs/>
          <w:color w:val="262323"/>
          <w:sz w:val="32"/>
          <w:szCs w:val="32"/>
        </w:rPr>
        <w:t>[</w:t>
      </w:r>
      <w:r w:rsidR="00A00501" w:rsidRPr="00F034CA">
        <w:rPr>
          <w:rFonts w:ascii="Times New Roman" w:eastAsia="Arial" w:hAnsi="Times New Roman" w:cs="Times New Roman"/>
          <w:bCs/>
          <w:i/>
          <w:color w:val="262323"/>
          <w:sz w:val="32"/>
          <w:szCs w:val="32"/>
        </w:rPr>
        <w:t>Project</w:t>
      </w:r>
      <w:r w:rsidRPr="00F034CA">
        <w:rPr>
          <w:rFonts w:ascii="Times New Roman" w:eastAsia="Arial" w:hAnsi="Times New Roman" w:cs="Times New Roman"/>
          <w:bCs/>
          <w:i/>
          <w:color w:val="262323"/>
          <w:sz w:val="32"/>
          <w:szCs w:val="32"/>
        </w:rPr>
        <w:t xml:space="preserve"> name</w:t>
      </w:r>
      <w:r w:rsidRPr="007B49EA">
        <w:rPr>
          <w:rFonts w:ascii="Times New Roman" w:eastAsia="Arial" w:hAnsi="Times New Roman" w:cs="Times New Roman"/>
          <w:bCs/>
          <w:color w:val="262323"/>
          <w:sz w:val="32"/>
          <w:szCs w:val="32"/>
        </w:rPr>
        <w:t>]</w:t>
      </w:r>
    </w:p>
    <w:p w14:paraId="092B2173" w14:textId="77777777" w:rsidR="00166203" w:rsidRDefault="00166203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56AEFE16" w14:textId="77777777" w:rsidR="00EA6F8B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12566C82" w14:textId="77777777" w:rsidR="00EA6F8B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188D7AE4" w14:textId="77777777" w:rsidR="00EA6F8B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06B03122" w14:textId="77777777" w:rsidR="00EA6F8B" w:rsidRPr="007B49EA" w:rsidRDefault="00EA6F8B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</w:p>
    <w:p w14:paraId="30599096" w14:textId="77777777" w:rsidR="00166203" w:rsidRPr="007B49EA" w:rsidRDefault="00B248A1" w:rsidP="00B248A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262323"/>
          <w:sz w:val="32"/>
          <w:szCs w:val="32"/>
        </w:rPr>
      </w:pPr>
      <w:r w:rsidRPr="007B49EA">
        <w:rPr>
          <w:rFonts w:ascii="Times New Roman" w:eastAsia="Arial" w:hAnsi="Times New Roman" w:cs="Times New Roman"/>
          <w:bCs/>
          <w:color w:val="262323"/>
          <w:sz w:val="32"/>
          <w:szCs w:val="32"/>
        </w:rPr>
        <w:t>[</w:t>
      </w:r>
      <w:r w:rsidRPr="00F034CA">
        <w:rPr>
          <w:rFonts w:ascii="Times New Roman" w:eastAsia="Arial" w:hAnsi="Times New Roman" w:cs="Times New Roman"/>
          <w:bCs/>
          <w:i/>
          <w:color w:val="262323"/>
          <w:sz w:val="32"/>
          <w:szCs w:val="32"/>
        </w:rPr>
        <w:t>Company name</w:t>
      </w:r>
      <w:r w:rsidRPr="007B49EA">
        <w:rPr>
          <w:rFonts w:ascii="Times New Roman" w:eastAsia="Arial" w:hAnsi="Times New Roman" w:cs="Times New Roman"/>
          <w:bCs/>
          <w:color w:val="262323"/>
          <w:sz w:val="32"/>
          <w:szCs w:val="32"/>
        </w:rPr>
        <w:t>]</w:t>
      </w:r>
    </w:p>
    <w:p w14:paraId="770C9CE9" w14:textId="77777777" w:rsidR="00166203" w:rsidRPr="007B49EA" w:rsidRDefault="00166203" w:rsidP="00B24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EC8F5B" w14:textId="77777777" w:rsidR="00166203" w:rsidRPr="007B49EA" w:rsidRDefault="009D6C2B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</w:rPr>
      </w:pPr>
      <w:r w:rsidRPr="00B67792">
        <w:rPr>
          <w:rFonts w:ascii="Times New Roman" w:hAnsi="Times New Roman" w:cs="Times New Roman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EF0438F" wp14:editId="025C853E">
                <wp:simplePos x="0" y="0"/>
                <wp:positionH relativeFrom="column">
                  <wp:posOffset>1948070</wp:posOffset>
                </wp:positionH>
                <wp:positionV relativeFrom="paragraph">
                  <wp:posOffset>61816</wp:posOffset>
                </wp:positionV>
                <wp:extent cx="4264687" cy="1302026"/>
                <wp:effectExtent l="0" t="0" r="2159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687" cy="130202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5DDF" w14:textId="77777777" w:rsidR="009B0AA7" w:rsidRDefault="009B0AA7" w:rsidP="00B67792">
                            <w:pPr>
                              <w:spacing w:after="0" w:line="240" w:lineRule="auto"/>
                              <w:jc w:val="both"/>
                            </w:pPr>
                            <w:r w:rsidRPr="00B67792">
                              <w:rPr>
                                <w:highlight w:val="yellow"/>
                              </w:rPr>
                              <w:t>This example Radio Emissions Management Plan I</w:t>
                            </w:r>
                            <w:r>
                              <w:rPr>
                                <w:highlight w:val="yellow"/>
                              </w:rPr>
                              <w:t>s</w:t>
                            </w:r>
                            <w:r w:rsidRPr="00B67792">
                              <w:rPr>
                                <w:highlight w:val="yellow"/>
                              </w:rPr>
                              <w:t xml:space="preserve"> presented as a general guide to assist explorers in knowing </w:t>
                            </w:r>
                            <w:r>
                              <w:rPr>
                                <w:highlight w:val="yellow"/>
                              </w:rPr>
                              <w:t xml:space="preserve">the </w:t>
                            </w:r>
                            <w:r w:rsidRPr="00B67792">
                              <w:rPr>
                                <w:highlight w:val="yellow"/>
                              </w:rPr>
                              <w:t xml:space="preserve">scope and style of </w:t>
                            </w:r>
                            <w:r w:rsidRPr="00B67792">
                              <w:rPr>
                                <w:highlight w:val="yellow"/>
                                <w:u w:val="single"/>
                              </w:rPr>
                              <w:t>information</w:t>
                            </w:r>
                            <w:r w:rsidRPr="00B67792">
                              <w:rPr>
                                <w:highlight w:val="yellow"/>
                              </w:rPr>
                              <w:t xml:space="preserve"> needed by CSIRO</w:t>
                            </w:r>
                            <w:r>
                              <w:rPr>
                                <w:highlight w:val="yellow"/>
                              </w:rPr>
                              <w:t>.  This information is needed</w:t>
                            </w:r>
                            <w:r w:rsidRPr="00B67792">
                              <w:rPr>
                                <w:highlight w:val="yellow"/>
                              </w:rPr>
                              <w:t xml:space="preserve"> in order to assess the likely radio-frequency emissions </w:t>
                            </w:r>
                            <w:r>
                              <w:rPr>
                                <w:highlight w:val="yellow"/>
                              </w:rPr>
                              <w:t xml:space="preserve">of the equipment proposed to be used as best as can be determined at the time of compilation of this Plan, </w:t>
                            </w:r>
                            <w:r w:rsidRPr="00B67792">
                              <w:rPr>
                                <w:highlight w:val="yellow"/>
                              </w:rPr>
                              <w:t xml:space="preserve">and </w:t>
                            </w:r>
                            <w:r>
                              <w:rPr>
                                <w:highlight w:val="yellow"/>
                              </w:rPr>
                              <w:t xml:space="preserve">to assess any </w:t>
                            </w:r>
                            <w:r w:rsidRPr="00B67792">
                              <w:rPr>
                                <w:highlight w:val="yellow"/>
                              </w:rPr>
                              <w:t>potential interference with operations of apparatus installed at the Murchison Radio-astronomy Observatory.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438F" id="_x0000_s1027" type="#_x0000_t202" style="position:absolute;margin-left:153.4pt;margin-top:4.85pt;width:335.8pt;height:102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0LKwIAAEw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" fillcolor="yellow">
                <v:textbox>
                  <w:txbxContent>
                    <w:p w14:paraId="6C555DDF" w14:textId="77777777" w:rsidR="009B0AA7" w:rsidRDefault="009B0AA7" w:rsidP="00B67792">
                      <w:pPr>
                        <w:spacing w:after="0" w:line="240" w:lineRule="auto"/>
                        <w:jc w:val="both"/>
                      </w:pPr>
                      <w:r w:rsidRPr="00B67792">
                        <w:rPr>
                          <w:highlight w:val="yellow"/>
                        </w:rPr>
                        <w:t>This example Radio Emissions Management Plan I</w:t>
                      </w:r>
                      <w:r>
                        <w:rPr>
                          <w:highlight w:val="yellow"/>
                        </w:rPr>
                        <w:t>s</w:t>
                      </w:r>
                      <w:r w:rsidRPr="00B67792">
                        <w:rPr>
                          <w:highlight w:val="yellow"/>
                        </w:rPr>
                        <w:t xml:space="preserve"> presented as a general guide to assist explorers in knowing </w:t>
                      </w:r>
                      <w:r>
                        <w:rPr>
                          <w:highlight w:val="yellow"/>
                        </w:rPr>
                        <w:t xml:space="preserve">the </w:t>
                      </w:r>
                      <w:r w:rsidRPr="00B67792">
                        <w:rPr>
                          <w:highlight w:val="yellow"/>
                        </w:rPr>
                        <w:t xml:space="preserve">scope and style of </w:t>
                      </w:r>
                      <w:r w:rsidRPr="00B67792">
                        <w:rPr>
                          <w:highlight w:val="yellow"/>
                          <w:u w:val="single"/>
                        </w:rPr>
                        <w:t>information</w:t>
                      </w:r>
                      <w:r w:rsidRPr="00B67792">
                        <w:rPr>
                          <w:highlight w:val="yellow"/>
                        </w:rPr>
                        <w:t xml:space="preserve"> needed by CSIRO</w:t>
                      </w:r>
                      <w:r>
                        <w:rPr>
                          <w:highlight w:val="yellow"/>
                        </w:rPr>
                        <w:t>.  This information is needed</w:t>
                      </w:r>
                      <w:r w:rsidRPr="00B67792">
                        <w:rPr>
                          <w:highlight w:val="yellow"/>
                        </w:rPr>
                        <w:t xml:space="preserve"> in order to assess the likely radio-frequency emissions </w:t>
                      </w:r>
                      <w:r>
                        <w:rPr>
                          <w:highlight w:val="yellow"/>
                        </w:rPr>
                        <w:t xml:space="preserve">of the equipment proposed to be used as best as can be determined at the time of compilation of this Plan, </w:t>
                      </w:r>
                      <w:r w:rsidRPr="00B67792">
                        <w:rPr>
                          <w:highlight w:val="yellow"/>
                        </w:rPr>
                        <w:t xml:space="preserve">and </w:t>
                      </w:r>
                      <w:r>
                        <w:rPr>
                          <w:highlight w:val="yellow"/>
                        </w:rPr>
                        <w:t xml:space="preserve">to assess any </w:t>
                      </w:r>
                      <w:r w:rsidRPr="00B67792">
                        <w:rPr>
                          <w:highlight w:val="yellow"/>
                        </w:rPr>
                        <w:t>potential interference with operations of apparatus installed at the Murchison Radio-astronomy Observatory.</w:t>
                      </w:r>
                    </w:p>
                  </w:txbxContent>
                </v:textbox>
              </v:shape>
            </w:pict>
          </mc:Fallback>
        </mc:AlternateContent>
      </w:r>
    </w:p>
    <w:p w14:paraId="43446183" w14:textId="77777777" w:rsidR="00166203" w:rsidRPr="007B49EA" w:rsidRDefault="00166203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</w:rPr>
      </w:pPr>
    </w:p>
    <w:p w14:paraId="315DB50F" w14:textId="77777777" w:rsidR="00EA6F8B" w:rsidRDefault="00EA6F8B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</w:rPr>
      </w:pPr>
    </w:p>
    <w:p w14:paraId="72F7CB73" w14:textId="77777777" w:rsidR="00EA6F8B" w:rsidRDefault="00EA6F8B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</w:rPr>
      </w:pPr>
    </w:p>
    <w:p w14:paraId="2744F42A" w14:textId="77777777" w:rsidR="00B248A1" w:rsidRDefault="00B248A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B57ACA0" w14:textId="77777777" w:rsidR="00D2379A" w:rsidRDefault="00D2379A">
      <w:pPr>
        <w:rPr>
          <w:rFonts w:ascii="Times New Roman" w:eastAsia="Arial" w:hAnsi="Times New Roman" w:cs="Times New Roman"/>
          <w:b/>
          <w:sz w:val="36"/>
        </w:rPr>
      </w:pPr>
      <w:r>
        <w:rPr>
          <w:rFonts w:ascii="Times New Roman" w:eastAsia="Arial" w:hAnsi="Times New Roman" w:cs="Times New Roman"/>
          <w:b/>
          <w:sz w:val="36"/>
        </w:rPr>
        <w:lastRenderedPageBreak/>
        <w:t xml:space="preserve">LIST OF </w:t>
      </w:r>
      <w:r w:rsidRPr="00D2379A">
        <w:rPr>
          <w:rFonts w:ascii="Times New Roman" w:eastAsia="Arial" w:hAnsi="Times New Roman" w:cs="Times New Roman"/>
          <w:b/>
          <w:sz w:val="36"/>
        </w:rPr>
        <w:t>CONTENTS</w:t>
      </w:r>
      <w:r>
        <w:rPr>
          <w:rFonts w:ascii="Times New Roman" w:eastAsia="Arial" w:hAnsi="Times New Roman" w:cs="Times New Roman"/>
          <w:b/>
          <w:sz w:val="36"/>
        </w:rPr>
        <w:t xml:space="preserve"> </w:t>
      </w:r>
    </w:p>
    <w:p w14:paraId="0D8646E7" w14:textId="77777777" w:rsidR="00D2379A" w:rsidRPr="00D2379A" w:rsidRDefault="00D2379A" w:rsidP="00D2379A">
      <w:pPr>
        <w:pStyle w:val="TOC1"/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TOC \o "1-3" \h \z \u </w:instrText>
      </w:r>
      <w:r>
        <w:rPr>
          <w:rFonts w:ascii="Times New Roman" w:hAnsi="Times New Roman" w:cs="Times New Roman"/>
          <w:b/>
        </w:rPr>
        <w:fldChar w:fldCharType="separate"/>
      </w:r>
      <w:hyperlink w:anchor="_Toc361314603" w:history="1">
        <w:r w:rsidRPr="00D2379A">
          <w:rPr>
            <w:rStyle w:val="Hyperlink"/>
          </w:rPr>
          <w:t>Introduction</w:t>
        </w:r>
        <w:r w:rsidRPr="00D2379A">
          <w:rPr>
            <w:webHidden/>
          </w:rPr>
          <w:tab/>
        </w:r>
        <w:r w:rsidRPr="00D2379A">
          <w:rPr>
            <w:webHidden/>
          </w:rPr>
          <w:fldChar w:fldCharType="begin"/>
        </w:r>
        <w:r w:rsidRPr="00D2379A">
          <w:rPr>
            <w:webHidden/>
          </w:rPr>
          <w:instrText xml:space="preserve"> PAGEREF _Toc361314603 \h </w:instrText>
        </w:r>
        <w:r w:rsidRPr="00D2379A">
          <w:rPr>
            <w:webHidden/>
          </w:rPr>
        </w:r>
        <w:r w:rsidRPr="00D2379A">
          <w:rPr>
            <w:webHidden/>
          </w:rPr>
          <w:fldChar w:fldCharType="separate"/>
        </w:r>
        <w:r w:rsidR="00D405FC">
          <w:rPr>
            <w:webHidden/>
          </w:rPr>
          <w:t>3</w:t>
        </w:r>
        <w:r w:rsidRPr="00D2379A">
          <w:rPr>
            <w:webHidden/>
          </w:rPr>
          <w:fldChar w:fldCharType="end"/>
        </w:r>
      </w:hyperlink>
    </w:p>
    <w:p w14:paraId="735AB80C" w14:textId="77777777" w:rsidR="00D2379A" w:rsidRDefault="00A5346E" w:rsidP="00D2379A">
      <w:pPr>
        <w:pStyle w:val="TOC1"/>
      </w:pPr>
      <w:hyperlink w:anchor="_Toc361314604" w:history="1">
        <w:r w:rsidR="00D2379A" w:rsidRPr="00771ADC">
          <w:rPr>
            <w:rStyle w:val="Hyperlink"/>
          </w:rPr>
          <w:t>The Management Plan</w:t>
        </w:r>
        <w:r w:rsidR="00D2379A">
          <w:rPr>
            <w:webHidden/>
          </w:rPr>
          <w:tab/>
        </w:r>
        <w:r w:rsidR="00D2379A">
          <w:rPr>
            <w:webHidden/>
          </w:rPr>
          <w:fldChar w:fldCharType="begin"/>
        </w:r>
        <w:r w:rsidR="00D2379A">
          <w:rPr>
            <w:webHidden/>
          </w:rPr>
          <w:instrText xml:space="preserve"> PAGEREF _Toc361314604 \h </w:instrText>
        </w:r>
        <w:r w:rsidR="00D2379A">
          <w:rPr>
            <w:webHidden/>
          </w:rPr>
        </w:r>
        <w:r w:rsidR="00D2379A">
          <w:rPr>
            <w:webHidden/>
          </w:rPr>
          <w:fldChar w:fldCharType="separate"/>
        </w:r>
        <w:r w:rsidR="00D405FC">
          <w:rPr>
            <w:webHidden/>
          </w:rPr>
          <w:t>3</w:t>
        </w:r>
        <w:r w:rsidR="00D2379A">
          <w:rPr>
            <w:webHidden/>
          </w:rPr>
          <w:fldChar w:fldCharType="end"/>
        </w:r>
      </w:hyperlink>
    </w:p>
    <w:p w14:paraId="7A53A409" w14:textId="77777777" w:rsidR="00D2379A" w:rsidRDefault="00A5346E">
      <w:pPr>
        <w:pStyle w:val="TOC2"/>
        <w:tabs>
          <w:tab w:val="right" w:leader="dot" w:pos="9030"/>
        </w:tabs>
        <w:rPr>
          <w:noProof/>
        </w:rPr>
      </w:pPr>
      <w:hyperlink w:anchor="_Toc361314605" w:history="1">
        <w:r w:rsidR="00D2379A" w:rsidRPr="00771ADC">
          <w:rPr>
            <w:rStyle w:val="Hyperlink"/>
            <w:noProof/>
          </w:rPr>
          <w:t>Radio Transmission Equipment</w:t>
        </w:r>
        <w:r w:rsidR="00D2379A">
          <w:rPr>
            <w:noProof/>
            <w:webHidden/>
          </w:rPr>
          <w:tab/>
        </w:r>
        <w:r w:rsidR="00D2379A">
          <w:rPr>
            <w:noProof/>
            <w:webHidden/>
          </w:rPr>
          <w:fldChar w:fldCharType="begin"/>
        </w:r>
        <w:r w:rsidR="00D2379A">
          <w:rPr>
            <w:noProof/>
            <w:webHidden/>
          </w:rPr>
          <w:instrText xml:space="preserve"> PAGEREF _Toc361314605 \h </w:instrText>
        </w:r>
        <w:r w:rsidR="00D2379A">
          <w:rPr>
            <w:noProof/>
            <w:webHidden/>
          </w:rPr>
        </w:r>
        <w:r w:rsidR="00D2379A">
          <w:rPr>
            <w:noProof/>
            <w:webHidden/>
          </w:rPr>
          <w:fldChar w:fldCharType="separate"/>
        </w:r>
        <w:r w:rsidR="00D405FC">
          <w:rPr>
            <w:noProof/>
            <w:webHidden/>
          </w:rPr>
          <w:t>3</w:t>
        </w:r>
        <w:r w:rsidR="00D2379A">
          <w:rPr>
            <w:noProof/>
            <w:webHidden/>
          </w:rPr>
          <w:fldChar w:fldCharType="end"/>
        </w:r>
      </w:hyperlink>
    </w:p>
    <w:p w14:paraId="75C8DAE3" w14:textId="77777777" w:rsidR="00D2379A" w:rsidRDefault="00A5346E">
      <w:pPr>
        <w:pStyle w:val="TOC2"/>
        <w:tabs>
          <w:tab w:val="right" w:leader="dot" w:pos="9030"/>
        </w:tabs>
        <w:rPr>
          <w:noProof/>
        </w:rPr>
      </w:pPr>
      <w:hyperlink w:anchor="_Toc361314606" w:history="1">
        <w:r w:rsidR="00D2379A" w:rsidRPr="00771ADC">
          <w:rPr>
            <w:rStyle w:val="Hyperlink"/>
            <w:rFonts w:eastAsia="Arial"/>
            <w:noProof/>
          </w:rPr>
          <w:t>Unintended Radio Emissions</w:t>
        </w:r>
        <w:r w:rsidR="00D2379A">
          <w:rPr>
            <w:noProof/>
            <w:webHidden/>
          </w:rPr>
          <w:tab/>
        </w:r>
        <w:r w:rsidR="00D2379A">
          <w:rPr>
            <w:noProof/>
            <w:webHidden/>
          </w:rPr>
          <w:fldChar w:fldCharType="begin"/>
        </w:r>
        <w:r w:rsidR="00D2379A">
          <w:rPr>
            <w:noProof/>
            <w:webHidden/>
          </w:rPr>
          <w:instrText xml:space="preserve"> PAGEREF _Toc361314606 \h </w:instrText>
        </w:r>
        <w:r w:rsidR="00D2379A">
          <w:rPr>
            <w:noProof/>
            <w:webHidden/>
          </w:rPr>
        </w:r>
        <w:r w:rsidR="00D2379A">
          <w:rPr>
            <w:noProof/>
            <w:webHidden/>
          </w:rPr>
          <w:fldChar w:fldCharType="separate"/>
        </w:r>
        <w:r w:rsidR="00D405FC">
          <w:rPr>
            <w:noProof/>
            <w:webHidden/>
          </w:rPr>
          <w:t>5</w:t>
        </w:r>
        <w:r w:rsidR="00D2379A">
          <w:rPr>
            <w:noProof/>
            <w:webHidden/>
          </w:rPr>
          <w:fldChar w:fldCharType="end"/>
        </w:r>
      </w:hyperlink>
    </w:p>
    <w:p w14:paraId="35822CC7" w14:textId="77777777" w:rsidR="00D2379A" w:rsidRDefault="00A5346E" w:rsidP="00D2379A">
      <w:pPr>
        <w:pStyle w:val="TOC1"/>
      </w:pPr>
      <w:hyperlink w:anchor="_Toc361314607" w:history="1">
        <w:r w:rsidR="00D2379A" w:rsidRPr="00771ADC">
          <w:rPr>
            <w:rStyle w:val="Hyperlink"/>
          </w:rPr>
          <w:t>Activities</w:t>
        </w:r>
        <w:r w:rsidR="00D2379A">
          <w:rPr>
            <w:webHidden/>
          </w:rPr>
          <w:tab/>
        </w:r>
        <w:r w:rsidR="00D2379A">
          <w:rPr>
            <w:webHidden/>
          </w:rPr>
          <w:fldChar w:fldCharType="begin"/>
        </w:r>
        <w:r w:rsidR="00D2379A">
          <w:rPr>
            <w:webHidden/>
          </w:rPr>
          <w:instrText xml:space="preserve"> PAGEREF _Toc361314607 \h </w:instrText>
        </w:r>
        <w:r w:rsidR="00D2379A">
          <w:rPr>
            <w:webHidden/>
          </w:rPr>
        </w:r>
        <w:r w:rsidR="00D2379A">
          <w:rPr>
            <w:webHidden/>
          </w:rPr>
          <w:fldChar w:fldCharType="separate"/>
        </w:r>
        <w:r w:rsidR="00D405FC">
          <w:rPr>
            <w:webHidden/>
          </w:rPr>
          <w:t>5</w:t>
        </w:r>
        <w:r w:rsidR="00D2379A">
          <w:rPr>
            <w:webHidden/>
          </w:rPr>
          <w:fldChar w:fldCharType="end"/>
        </w:r>
      </w:hyperlink>
    </w:p>
    <w:p w14:paraId="5DFCA0F0" w14:textId="77777777" w:rsidR="00D2379A" w:rsidRDefault="00A5346E">
      <w:pPr>
        <w:pStyle w:val="TOC2"/>
        <w:tabs>
          <w:tab w:val="right" w:leader="dot" w:pos="9030"/>
        </w:tabs>
        <w:rPr>
          <w:noProof/>
        </w:rPr>
      </w:pPr>
      <w:hyperlink w:anchor="_Toc361314608" w:history="1">
        <w:r w:rsidR="00D2379A" w:rsidRPr="00771ADC">
          <w:rPr>
            <w:rStyle w:val="Hyperlink"/>
            <w:noProof/>
          </w:rPr>
          <w:t>Reconnaissance Activities</w:t>
        </w:r>
        <w:r w:rsidR="00D2379A">
          <w:rPr>
            <w:noProof/>
            <w:webHidden/>
          </w:rPr>
          <w:tab/>
        </w:r>
        <w:r w:rsidR="00D2379A">
          <w:rPr>
            <w:noProof/>
            <w:webHidden/>
          </w:rPr>
          <w:fldChar w:fldCharType="begin"/>
        </w:r>
        <w:r w:rsidR="00D2379A">
          <w:rPr>
            <w:noProof/>
            <w:webHidden/>
          </w:rPr>
          <w:instrText xml:space="preserve"> PAGEREF _Toc361314608 \h </w:instrText>
        </w:r>
        <w:r w:rsidR="00D2379A">
          <w:rPr>
            <w:noProof/>
            <w:webHidden/>
          </w:rPr>
        </w:r>
        <w:r w:rsidR="00D2379A">
          <w:rPr>
            <w:noProof/>
            <w:webHidden/>
          </w:rPr>
          <w:fldChar w:fldCharType="separate"/>
        </w:r>
        <w:r w:rsidR="00D405FC">
          <w:rPr>
            <w:noProof/>
            <w:webHidden/>
          </w:rPr>
          <w:t>6</w:t>
        </w:r>
        <w:r w:rsidR="00D2379A">
          <w:rPr>
            <w:noProof/>
            <w:webHidden/>
          </w:rPr>
          <w:fldChar w:fldCharType="end"/>
        </w:r>
      </w:hyperlink>
    </w:p>
    <w:p w14:paraId="3FB6FE70" w14:textId="77777777" w:rsidR="00D2379A" w:rsidRDefault="00A5346E">
      <w:pPr>
        <w:pStyle w:val="TOC2"/>
        <w:tabs>
          <w:tab w:val="right" w:leader="dot" w:pos="9030"/>
        </w:tabs>
        <w:rPr>
          <w:noProof/>
        </w:rPr>
      </w:pPr>
      <w:hyperlink w:anchor="_Toc361314609" w:history="1">
        <w:r w:rsidR="00D2379A" w:rsidRPr="00771ADC">
          <w:rPr>
            <w:rStyle w:val="Hyperlink"/>
            <w:rFonts w:eastAsia="Arial"/>
            <w:noProof/>
          </w:rPr>
          <w:t>Drilling Activities</w:t>
        </w:r>
        <w:r w:rsidR="00D2379A">
          <w:rPr>
            <w:noProof/>
            <w:webHidden/>
          </w:rPr>
          <w:tab/>
        </w:r>
        <w:r w:rsidR="00D2379A">
          <w:rPr>
            <w:noProof/>
            <w:webHidden/>
          </w:rPr>
          <w:fldChar w:fldCharType="begin"/>
        </w:r>
        <w:r w:rsidR="00D2379A">
          <w:rPr>
            <w:noProof/>
            <w:webHidden/>
          </w:rPr>
          <w:instrText xml:space="preserve"> PAGEREF _Toc361314609 \h </w:instrText>
        </w:r>
        <w:r w:rsidR="00D2379A">
          <w:rPr>
            <w:noProof/>
            <w:webHidden/>
          </w:rPr>
        </w:r>
        <w:r w:rsidR="00D2379A">
          <w:rPr>
            <w:noProof/>
            <w:webHidden/>
          </w:rPr>
          <w:fldChar w:fldCharType="separate"/>
        </w:r>
        <w:r w:rsidR="00D405FC">
          <w:rPr>
            <w:noProof/>
            <w:webHidden/>
          </w:rPr>
          <w:t>6</w:t>
        </w:r>
        <w:r w:rsidR="00D2379A">
          <w:rPr>
            <w:noProof/>
            <w:webHidden/>
          </w:rPr>
          <w:fldChar w:fldCharType="end"/>
        </w:r>
      </w:hyperlink>
    </w:p>
    <w:p w14:paraId="6A4BF410" w14:textId="77777777" w:rsidR="00D2379A" w:rsidRDefault="00A5346E">
      <w:pPr>
        <w:pStyle w:val="TOC2"/>
        <w:tabs>
          <w:tab w:val="right" w:leader="dot" w:pos="9030"/>
        </w:tabs>
        <w:rPr>
          <w:noProof/>
        </w:rPr>
      </w:pPr>
      <w:hyperlink w:anchor="_Toc361314610" w:history="1">
        <w:r w:rsidR="00D2379A" w:rsidRPr="00771ADC">
          <w:rPr>
            <w:rStyle w:val="Hyperlink"/>
            <w:rFonts w:eastAsia="Arial"/>
            <w:noProof/>
          </w:rPr>
          <w:t>Timing of Activities</w:t>
        </w:r>
        <w:r w:rsidR="00D2379A">
          <w:rPr>
            <w:noProof/>
            <w:webHidden/>
          </w:rPr>
          <w:tab/>
        </w:r>
        <w:r w:rsidR="00D2379A">
          <w:rPr>
            <w:noProof/>
            <w:webHidden/>
          </w:rPr>
          <w:fldChar w:fldCharType="begin"/>
        </w:r>
        <w:r w:rsidR="00D2379A">
          <w:rPr>
            <w:noProof/>
            <w:webHidden/>
          </w:rPr>
          <w:instrText xml:space="preserve"> PAGEREF _Toc361314610 \h </w:instrText>
        </w:r>
        <w:r w:rsidR="00D2379A">
          <w:rPr>
            <w:noProof/>
            <w:webHidden/>
          </w:rPr>
        </w:r>
        <w:r w:rsidR="00D2379A">
          <w:rPr>
            <w:noProof/>
            <w:webHidden/>
          </w:rPr>
          <w:fldChar w:fldCharType="separate"/>
        </w:r>
        <w:r w:rsidR="00D405FC">
          <w:rPr>
            <w:noProof/>
            <w:webHidden/>
          </w:rPr>
          <w:t>7</w:t>
        </w:r>
        <w:r w:rsidR="00D2379A">
          <w:rPr>
            <w:noProof/>
            <w:webHidden/>
          </w:rPr>
          <w:fldChar w:fldCharType="end"/>
        </w:r>
      </w:hyperlink>
    </w:p>
    <w:p w14:paraId="7EDF00CC" w14:textId="77777777" w:rsidR="00D2379A" w:rsidRDefault="00A5346E" w:rsidP="00D2379A">
      <w:pPr>
        <w:pStyle w:val="TOC1"/>
      </w:pPr>
      <w:hyperlink w:anchor="_Toc361314611" w:history="1">
        <w:r w:rsidR="00D2379A" w:rsidRPr="00771ADC">
          <w:rPr>
            <w:rStyle w:val="Hyperlink"/>
          </w:rPr>
          <w:t>Contact person(s) for [company]</w:t>
        </w:r>
        <w:r w:rsidR="00D2379A">
          <w:rPr>
            <w:webHidden/>
          </w:rPr>
          <w:tab/>
        </w:r>
        <w:r w:rsidR="00D2379A">
          <w:rPr>
            <w:webHidden/>
          </w:rPr>
          <w:fldChar w:fldCharType="begin"/>
        </w:r>
        <w:r w:rsidR="00D2379A">
          <w:rPr>
            <w:webHidden/>
          </w:rPr>
          <w:instrText xml:space="preserve"> PAGEREF _Toc361314611 \h </w:instrText>
        </w:r>
        <w:r w:rsidR="00D2379A">
          <w:rPr>
            <w:webHidden/>
          </w:rPr>
        </w:r>
        <w:r w:rsidR="00D2379A">
          <w:rPr>
            <w:webHidden/>
          </w:rPr>
          <w:fldChar w:fldCharType="separate"/>
        </w:r>
        <w:r w:rsidR="00D405FC">
          <w:rPr>
            <w:webHidden/>
          </w:rPr>
          <w:t>7</w:t>
        </w:r>
        <w:r w:rsidR="00D2379A">
          <w:rPr>
            <w:webHidden/>
          </w:rPr>
          <w:fldChar w:fldCharType="end"/>
        </w:r>
      </w:hyperlink>
    </w:p>
    <w:p w14:paraId="4C2E7D08" w14:textId="77777777" w:rsidR="00D2379A" w:rsidRDefault="00A5346E" w:rsidP="00D2379A">
      <w:pPr>
        <w:pStyle w:val="TOC1"/>
      </w:pPr>
      <w:hyperlink w:anchor="_Toc361314612" w:history="1">
        <w:r w:rsidR="00D2379A" w:rsidRPr="00771ADC">
          <w:rPr>
            <w:rStyle w:val="Hyperlink"/>
          </w:rPr>
          <w:t>Annex 1</w:t>
        </w:r>
        <w:r w:rsidR="00D2379A">
          <w:rPr>
            <w:webHidden/>
          </w:rPr>
          <w:tab/>
        </w:r>
        <w:r w:rsidR="00D2379A">
          <w:rPr>
            <w:webHidden/>
          </w:rPr>
          <w:fldChar w:fldCharType="begin"/>
        </w:r>
        <w:r w:rsidR="00D2379A">
          <w:rPr>
            <w:webHidden/>
          </w:rPr>
          <w:instrText xml:space="preserve"> PAGEREF _Toc361314612 \h </w:instrText>
        </w:r>
        <w:r w:rsidR="00D2379A">
          <w:rPr>
            <w:webHidden/>
          </w:rPr>
        </w:r>
        <w:r w:rsidR="00D2379A">
          <w:rPr>
            <w:webHidden/>
          </w:rPr>
          <w:fldChar w:fldCharType="separate"/>
        </w:r>
        <w:r w:rsidR="00D405FC">
          <w:rPr>
            <w:webHidden/>
          </w:rPr>
          <w:t>8</w:t>
        </w:r>
        <w:r w:rsidR="00D2379A">
          <w:rPr>
            <w:webHidden/>
          </w:rPr>
          <w:fldChar w:fldCharType="end"/>
        </w:r>
      </w:hyperlink>
    </w:p>
    <w:p w14:paraId="2E7F7D8A" w14:textId="77777777" w:rsidR="00D2379A" w:rsidRDefault="00D2379A">
      <w:p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fldChar w:fldCharType="end"/>
      </w:r>
    </w:p>
    <w:p w14:paraId="6BFFE49B" w14:textId="77777777" w:rsidR="00D2379A" w:rsidRDefault="00D2379A">
      <w:pPr>
        <w:rPr>
          <w:rFonts w:ascii="Times New Roman" w:eastAsia="Arial" w:hAnsi="Times New Roman" w:cs="Times New Roman"/>
          <w:b/>
        </w:rPr>
      </w:pPr>
    </w:p>
    <w:p w14:paraId="52F20778" w14:textId="77777777" w:rsidR="00D2379A" w:rsidRDefault="00D2379A">
      <w:pPr>
        <w:rPr>
          <w:rFonts w:ascii="Times New Roman" w:eastAsia="Arial" w:hAnsi="Times New Roman" w:cs="Times New Roman"/>
          <w:b/>
        </w:rPr>
      </w:pPr>
      <w:r w:rsidRPr="00D2379A">
        <w:rPr>
          <w:rFonts w:ascii="Times New Roman" w:eastAsia="Arial" w:hAnsi="Times New Roman" w:cs="Times New Roman"/>
          <w:b/>
        </w:rPr>
        <w:br w:type="page"/>
      </w:r>
    </w:p>
    <w:p w14:paraId="2A15557F" w14:textId="77777777" w:rsidR="00D2379A" w:rsidRPr="00D2379A" w:rsidRDefault="00D2379A">
      <w:pPr>
        <w:rPr>
          <w:rFonts w:ascii="Times New Roman" w:eastAsia="Arial" w:hAnsi="Times New Roman" w:cs="Times New Roman"/>
          <w:b/>
          <w:bCs/>
          <w:color w:val="365F91" w:themeColor="accent1" w:themeShade="BF"/>
          <w:sz w:val="32"/>
          <w:szCs w:val="28"/>
        </w:rPr>
      </w:pPr>
    </w:p>
    <w:p w14:paraId="0F7DA6E2" w14:textId="77777777" w:rsidR="00166203" w:rsidRPr="007B49EA" w:rsidRDefault="00B248A1" w:rsidP="000535AA">
      <w:pPr>
        <w:pStyle w:val="Heading1"/>
        <w:rPr>
          <w:rFonts w:eastAsia="Arial"/>
        </w:rPr>
      </w:pPr>
      <w:bookmarkStart w:id="1" w:name="_Toc361314603"/>
      <w:r w:rsidRPr="007B49EA">
        <w:rPr>
          <w:rFonts w:eastAsia="Arial"/>
        </w:rPr>
        <w:t>Introduction</w:t>
      </w:r>
      <w:bookmarkEnd w:id="1"/>
    </w:p>
    <w:p w14:paraId="6277D2FD" w14:textId="77777777" w:rsidR="00166203" w:rsidRPr="007B49EA" w:rsidRDefault="003926D2" w:rsidP="00E0399D">
      <w:pPr>
        <w:spacing w:after="12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D2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2704928" wp14:editId="18B34EC4">
                <wp:simplePos x="0" y="0"/>
                <wp:positionH relativeFrom="column">
                  <wp:posOffset>3376930</wp:posOffset>
                </wp:positionH>
                <wp:positionV relativeFrom="paragraph">
                  <wp:posOffset>38100</wp:posOffset>
                </wp:positionV>
                <wp:extent cx="2340000" cy="1551600"/>
                <wp:effectExtent l="0" t="0" r="22225" b="10795"/>
                <wp:wrapTight wrapText="bothSides">
                  <wp:wrapPolygon edited="0">
                    <wp:start x="0" y="0"/>
                    <wp:lineTo x="0" y="21485"/>
                    <wp:lineTo x="21629" y="21485"/>
                    <wp:lineTo x="21629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155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6F7DD" w14:textId="77777777" w:rsidR="009B0AA7" w:rsidRDefault="009B0AA7" w:rsidP="00B6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</w:pPr>
                            <w:r w:rsidRPr="003926D2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This REMP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is to </w:t>
                            </w:r>
                            <w:r w:rsidRPr="003926D2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provide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>CSIRO</w:t>
                            </w:r>
                            <w:r w:rsidRPr="003926D2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 with information to allow for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it to </w:t>
                            </w:r>
                            <w:r w:rsidRPr="003926D2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the assess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the amount of </w:t>
                            </w:r>
                            <w:r w:rsidRPr="003926D2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radiofrequency interference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>likely to be produced by</w:t>
                            </w:r>
                            <w:r w:rsidRPr="003926D2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 any mining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(exploration) </w:t>
                            </w:r>
                            <w:r w:rsidRPr="003926D2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activity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approved under the authority of the Mining Act </w:t>
                            </w:r>
                            <w:r w:rsidRPr="003926D2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within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>p</w:t>
                            </w:r>
                            <w:r w:rsidRPr="003926D2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roject.  </w:t>
                            </w:r>
                          </w:p>
                          <w:p w14:paraId="2FFFCA6E" w14:textId="77777777" w:rsidR="009B0AA7" w:rsidRDefault="009B0AA7" w:rsidP="00B67792">
                            <w:pPr>
                              <w:spacing w:after="0" w:line="240" w:lineRule="auto"/>
                              <w:jc w:val="both"/>
                            </w:pPr>
                            <w:r w:rsidRPr="003926D2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All personnel involved with the activities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>are to</w:t>
                            </w:r>
                            <w:r w:rsidRPr="003926D2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highlight w:val="yellow"/>
                              </w:rPr>
                              <w:t xml:space="preserve"> be directed to comply with the requirements described in this REMP in order to manage the radio-frequency emissions during exploration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4928" id="_x0000_s1028" type="#_x0000_t202" style="position:absolute;left:0;text-align:left;margin-left:265.9pt;margin-top:3pt;width:184.25pt;height:122.1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" fillcolor="yellow">
                <v:textbox>
                  <w:txbxContent>
                    <w:p w14:paraId="5626F7DD" w14:textId="77777777" w:rsidR="009B0AA7" w:rsidRDefault="009B0AA7" w:rsidP="00B6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</w:pPr>
                      <w:r w:rsidRPr="003926D2"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This REMP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is to </w:t>
                      </w:r>
                      <w:r w:rsidRPr="003926D2"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provide the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>CSIRO</w:t>
                      </w:r>
                      <w:r w:rsidRPr="003926D2"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 with information to allow for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it to </w:t>
                      </w:r>
                      <w:r w:rsidRPr="003926D2"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the assess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the amount of </w:t>
                      </w:r>
                      <w:r w:rsidRPr="003926D2"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radiofrequency interference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>likely to be produced by</w:t>
                      </w:r>
                      <w:r w:rsidRPr="003926D2"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 any mining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(exploration) </w:t>
                      </w:r>
                      <w:r w:rsidRPr="003926D2"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activity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approved under the authority of the Mining Act </w:t>
                      </w:r>
                      <w:r w:rsidRPr="003926D2"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within the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>p</w:t>
                      </w:r>
                      <w:r w:rsidRPr="003926D2"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roject.  </w:t>
                      </w:r>
                    </w:p>
                    <w:p w14:paraId="2FFFCA6E" w14:textId="77777777" w:rsidR="009B0AA7" w:rsidRDefault="009B0AA7" w:rsidP="00B67792">
                      <w:pPr>
                        <w:spacing w:after="0" w:line="240" w:lineRule="auto"/>
                        <w:jc w:val="both"/>
                      </w:pPr>
                      <w:r w:rsidRPr="003926D2"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All personnel involved with the activities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>are to</w:t>
                      </w:r>
                      <w:r w:rsidRPr="003926D2">
                        <w:rPr>
                          <w:rFonts w:ascii="Times New Roman" w:hAnsi="Times New Roman" w:cs="Times New Roman"/>
                          <w:sz w:val="18"/>
                          <w:szCs w:val="24"/>
                          <w:highlight w:val="yellow"/>
                        </w:rPr>
                        <w:t xml:space="preserve"> be directed to comply with the requirements described in this REMP in order to manage the radio-frequency emissions during exploration activities.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48A1" w:rsidRPr="007B49EA">
        <w:rPr>
          <w:rFonts w:ascii="Times New Roman" w:hAnsi="Times New Roman" w:cs="Times New Roman"/>
          <w:sz w:val="24"/>
          <w:szCs w:val="24"/>
        </w:rPr>
        <w:t xml:space="preserve">This </w:t>
      </w:r>
      <w:r w:rsidR="007D265A">
        <w:rPr>
          <w:rFonts w:ascii="Times New Roman" w:hAnsi="Times New Roman" w:cs="Times New Roman"/>
          <w:sz w:val="24"/>
          <w:szCs w:val="24"/>
        </w:rPr>
        <w:t>Radio Emissions Management Plan (</w:t>
      </w:r>
      <w:r w:rsidR="00B248A1" w:rsidRPr="00B67792">
        <w:rPr>
          <w:rFonts w:ascii="Times New Roman" w:hAnsi="Times New Roman" w:cs="Times New Roman"/>
          <w:b/>
          <w:sz w:val="24"/>
          <w:szCs w:val="24"/>
        </w:rPr>
        <w:t>REMP</w:t>
      </w:r>
      <w:r w:rsidR="007D265A">
        <w:rPr>
          <w:rFonts w:ascii="Times New Roman" w:hAnsi="Times New Roman" w:cs="Times New Roman"/>
          <w:sz w:val="24"/>
          <w:szCs w:val="24"/>
        </w:rPr>
        <w:t>)</w:t>
      </w:r>
      <w:r w:rsidR="00B248A1" w:rsidRPr="007B49EA">
        <w:rPr>
          <w:rFonts w:ascii="Times New Roman" w:hAnsi="Times New Roman" w:cs="Times New Roman"/>
          <w:sz w:val="24"/>
          <w:szCs w:val="24"/>
        </w:rPr>
        <w:t xml:space="preserve"> is submitted under the Radio Telescope Mineral Resource Management Area </w:t>
      </w:r>
      <w:r w:rsidR="00B67792">
        <w:rPr>
          <w:rFonts w:ascii="Times New Roman" w:hAnsi="Times New Roman" w:cs="Times New Roman"/>
          <w:sz w:val="24"/>
          <w:szCs w:val="24"/>
        </w:rPr>
        <w:t>(</w:t>
      </w:r>
      <w:r w:rsidR="00B67792" w:rsidRPr="00B67792">
        <w:rPr>
          <w:rFonts w:ascii="Times New Roman" w:hAnsi="Times New Roman" w:cs="Times New Roman"/>
          <w:b/>
          <w:sz w:val="24"/>
          <w:szCs w:val="24"/>
        </w:rPr>
        <w:t>RTMRMA</w:t>
      </w:r>
      <w:r w:rsidR="00B67792">
        <w:rPr>
          <w:rFonts w:ascii="Times New Roman" w:hAnsi="Times New Roman" w:cs="Times New Roman"/>
          <w:sz w:val="24"/>
          <w:szCs w:val="24"/>
        </w:rPr>
        <w:t xml:space="preserve">) </w:t>
      </w:r>
      <w:r w:rsidR="00B248A1" w:rsidRPr="007B49EA">
        <w:rPr>
          <w:rFonts w:ascii="Times New Roman" w:hAnsi="Times New Roman" w:cs="Times New Roman"/>
          <w:sz w:val="24"/>
          <w:szCs w:val="24"/>
        </w:rPr>
        <w:t>requirements</w:t>
      </w:r>
      <w:r w:rsidR="00F87AE6" w:rsidRPr="007B49EA">
        <w:rPr>
          <w:rFonts w:ascii="Times New Roman" w:hAnsi="Times New Roman" w:cs="Times New Roman"/>
          <w:sz w:val="24"/>
          <w:szCs w:val="24"/>
        </w:rPr>
        <w:t xml:space="preserve"> and</w:t>
      </w:r>
      <w:r w:rsidR="00A00501" w:rsidRPr="007B49EA">
        <w:rPr>
          <w:rFonts w:ascii="Times New Roman" w:hAnsi="Times New Roman" w:cs="Times New Roman"/>
          <w:sz w:val="24"/>
          <w:szCs w:val="24"/>
        </w:rPr>
        <w:t xml:space="preserve"> is applicable to Exploration Licence </w:t>
      </w:r>
      <w:r w:rsidR="00F87AE6" w:rsidRPr="007B49EA">
        <w:rPr>
          <w:rFonts w:ascii="Times New Roman" w:hAnsi="Times New Roman" w:cs="Times New Roman"/>
          <w:sz w:val="24"/>
          <w:szCs w:val="24"/>
        </w:rPr>
        <w:t>[number]</w:t>
      </w:r>
      <w:r w:rsidR="00A00501" w:rsidRPr="007B49EA">
        <w:rPr>
          <w:rFonts w:ascii="Times New Roman" w:hAnsi="Times New Roman" w:cs="Times New Roman"/>
          <w:sz w:val="24"/>
          <w:szCs w:val="24"/>
        </w:rPr>
        <w:t xml:space="preserve"> known as the </w:t>
      </w:r>
      <w:r w:rsidR="00F87AE6" w:rsidRPr="007B49EA">
        <w:rPr>
          <w:rFonts w:ascii="Times New Roman" w:hAnsi="Times New Roman" w:cs="Times New Roman"/>
          <w:sz w:val="24"/>
          <w:szCs w:val="24"/>
        </w:rPr>
        <w:t>[name of project]</w:t>
      </w:r>
      <w:r w:rsidR="00A00501" w:rsidRPr="007B49EA">
        <w:rPr>
          <w:rFonts w:ascii="Times New Roman" w:hAnsi="Times New Roman" w:cs="Times New Roman"/>
          <w:sz w:val="24"/>
          <w:szCs w:val="24"/>
        </w:rPr>
        <w:t xml:space="preserve">. The project is located </w:t>
      </w:r>
      <w:r w:rsidR="00F87AE6" w:rsidRPr="007B49EA">
        <w:rPr>
          <w:rFonts w:ascii="Times New Roman" w:hAnsi="Times New Roman" w:cs="Times New Roman"/>
          <w:sz w:val="24"/>
          <w:szCs w:val="24"/>
        </w:rPr>
        <w:t>[approximate location, for example, distance and direction from Cue, Meekatharra or other landmark</w:t>
      </w:r>
      <w:r w:rsidR="007D265A">
        <w:rPr>
          <w:rFonts w:ascii="Times New Roman" w:hAnsi="Times New Roman" w:cs="Times New Roman"/>
          <w:sz w:val="24"/>
          <w:szCs w:val="24"/>
        </w:rPr>
        <w:t xml:space="preserve"> in the region</w:t>
      </w:r>
      <w:r w:rsidR="00F87AE6" w:rsidRPr="007B49EA">
        <w:rPr>
          <w:rFonts w:ascii="Times New Roman" w:hAnsi="Times New Roman" w:cs="Times New Roman"/>
          <w:sz w:val="24"/>
          <w:szCs w:val="24"/>
        </w:rPr>
        <w:t xml:space="preserve">]. </w:t>
      </w:r>
      <w:r w:rsidR="00A00501" w:rsidRPr="007B49EA">
        <w:rPr>
          <w:rFonts w:ascii="Times New Roman" w:hAnsi="Times New Roman" w:cs="Times New Roman"/>
          <w:sz w:val="24"/>
          <w:szCs w:val="24"/>
        </w:rPr>
        <w:t>(see Figure 1).</w:t>
      </w:r>
    </w:p>
    <w:p w14:paraId="29E6182A" w14:textId="77777777" w:rsidR="00F13CB6" w:rsidRDefault="007D265A" w:rsidP="00F13CB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65A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1E16768" wp14:editId="2F48CF15">
                <wp:simplePos x="0" y="0"/>
                <wp:positionH relativeFrom="column">
                  <wp:posOffset>3376930</wp:posOffset>
                </wp:positionH>
                <wp:positionV relativeFrom="paragraph">
                  <wp:posOffset>452120</wp:posOffset>
                </wp:positionV>
                <wp:extent cx="2340000" cy="666000"/>
                <wp:effectExtent l="0" t="0" r="22225" b="20320"/>
                <wp:wrapTight wrapText="bothSides">
                  <wp:wrapPolygon edited="0">
                    <wp:start x="0" y="0"/>
                    <wp:lineTo x="0" y="21641"/>
                    <wp:lineTo x="21629" y="21641"/>
                    <wp:lineTo x="21629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666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7500" w14:textId="77777777" w:rsidR="009B0AA7" w:rsidRPr="00805721" w:rsidRDefault="009B0AA7" w:rsidP="00B6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5721">
                              <w:rPr>
                                <w:rFonts w:ascii="Times New Roman" w:hAnsi="Times New Roman" w:cs="Times New Roman"/>
                                <w:sz w:val="18"/>
                                <w:highlight w:val="yellow"/>
                              </w:rPr>
                              <w:t>Please provide enough locational information to allow CSIRO to determine nearest activities and general extent of all the activities within the RTMRMA.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6768" id="_x0000_s1029" type="#_x0000_t202" style="position:absolute;left:0;text-align:left;margin-left:265.9pt;margin-top:35.6pt;width:184.25pt;height:52.4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" fillcolor="yellow">
                <v:textbox>
                  <w:txbxContent>
                    <w:p w14:paraId="09417500" w14:textId="77777777" w:rsidR="009B0AA7" w:rsidRPr="00805721" w:rsidRDefault="009B0AA7" w:rsidP="00B6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05721">
                        <w:rPr>
                          <w:rFonts w:ascii="Times New Roman" w:hAnsi="Times New Roman" w:cs="Times New Roman"/>
                          <w:sz w:val="18"/>
                          <w:highlight w:val="yellow"/>
                        </w:rPr>
                        <w:t>Please provide enough locational information to allow CSIRO to determine nearest activities and general extent of all the activities within the RTMRMA.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87AE6" w:rsidRPr="007B49EA">
        <w:rPr>
          <w:rFonts w:ascii="Times New Roman" w:hAnsi="Times New Roman" w:cs="Times New Roman"/>
          <w:sz w:val="24"/>
          <w:szCs w:val="24"/>
        </w:rPr>
        <w:t>The project comprises tenement [</w:t>
      </w:r>
      <w:r w:rsidR="00F87AE6" w:rsidRPr="00953789">
        <w:rPr>
          <w:rFonts w:ascii="Times New Roman" w:hAnsi="Times New Roman" w:cs="Times New Roman"/>
          <w:i/>
          <w:sz w:val="24"/>
          <w:szCs w:val="24"/>
        </w:rPr>
        <w:t>number(s)</w:t>
      </w:r>
      <w:r w:rsidR="00F87AE6" w:rsidRPr="007B49EA">
        <w:rPr>
          <w:rFonts w:ascii="Times New Roman" w:hAnsi="Times New Roman" w:cs="Times New Roman"/>
          <w:sz w:val="24"/>
          <w:szCs w:val="24"/>
        </w:rPr>
        <w:t xml:space="preserve">] and this REMP applies to </w:t>
      </w:r>
      <w:r w:rsidR="00191407" w:rsidRPr="007B49EA">
        <w:rPr>
          <w:rFonts w:ascii="Times New Roman" w:hAnsi="Times New Roman" w:cs="Times New Roman"/>
          <w:sz w:val="24"/>
          <w:szCs w:val="24"/>
        </w:rPr>
        <w:t>activities on tenement [</w:t>
      </w:r>
      <w:r w:rsidR="00191407" w:rsidRPr="00953789">
        <w:rPr>
          <w:rFonts w:ascii="Times New Roman" w:hAnsi="Times New Roman" w:cs="Times New Roman"/>
          <w:i/>
          <w:sz w:val="24"/>
          <w:szCs w:val="24"/>
        </w:rPr>
        <w:t>number(s)</w:t>
      </w:r>
      <w:r w:rsidR="00191407" w:rsidRPr="007B49EA">
        <w:rPr>
          <w:rFonts w:ascii="Times New Roman" w:hAnsi="Times New Roman" w:cs="Times New Roman"/>
          <w:sz w:val="24"/>
          <w:szCs w:val="24"/>
        </w:rPr>
        <w:t>].  The closest point of the proposed activity to the M</w:t>
      </w:r>
      <w:r w:rsidR="00D27B0C">
        <w:rPr>
          <w:rFonts w:ascii="Times New Roman" w:hAnsi="Times New Roman" w:cs="Times New Roman"/>
          <w:sz w:val="24"/>
          <w:szCs w:val="24"/>
        </w:rPr>
        <w:t xml:space="preserve">urchison </w:t>
      </w:r>
      <w:r w:rsidR="00191407" w:rsidRPr="007B49EA">
        <w:rPr>
          <w:rFonts w:ascii="Times New Roman" w:hAnsi="Times New Roman" w:cs="Times New Roman"/>
          <w:sz w:val="24"/>
          <w:szCs w:val="24"/>
        </w:rPr>
        <w:t>R</w:t>
      </w:r>
      <w:r w:rsidR="00D27B0C">
        <w:rPr>
          <w:rFonts w:ascii="Times New Roman" w:hAnsi="Times New Roman" w:cs="Times New Roman"/>
          <w:sz w:val="24"/>
          <w:szCs w:val="24"/>
        </w:rPr>
        <w:t>adio-telescope Observatory (</w:t>
      </w:r>
      <w:r w:rsidR="00D27B0C" w:rsidRPr="00F13CB6">
        <w:rPr>
          <w:rFonts w:ascii="Times New Roman" w:hAnsi="Times New Roman" w:cs="Times New Roman"/>
          <w:b/>
          <w:sz w:val="24"/>
          <w:szCs w:val="24"/>
        </w:rPr>
        <w:t>MRO</w:t>
      </w:r>
      <w:r w:rsidR="00D27B0C">
        <w:rPr>
          <w:rFonts w:ascii="Times New Roman" w:hAnsi="Times New Roman" w:cs="Times New Roman"/>
          <w:sz w:val="24"/>
          <w:szCs w:val="24"/>
        </w:rPr>
        <w:t xml:space="preserve">) </w:t>
      </w:r>
      <w:r w:rsidR="00191407" w:rsidRPr="007B49E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407" w:rsidRPr="007B49EA">
        <w:rPr>
          <w:rFonts w:ascii="Times New Roman" w:hAnsi="Times New Roman" w:cs="Times New Roman"/>
          <w:sz w:val="24"/>
          <w:szCs w:val="24"/>
        </w:rPr>
        <w:t>[</w:t>
      </w:r>
      <w:r w:rsidRPr="00953789">
        <w:rPr>
          <w:rFonts w:ascii="Times New Roman" w:hAnsi="Times New Roman" w:cs="Times New Roman"/>
          <w:i/>
          <w:sz w:val="24"/>
          <w:szCs w:val="24"/>
        </w:rPr>
        <w:t xml:space="preserve">specify latitude and </w:t>
      </w:r>
      <w:r w:rsidR="00191407" w:rsidRPr="00953789">
        <w:rPr>
          <w:rFonts w:ascii="Times New Roman" w:hAnsi="Times New Roman" w:cs="Times New Roman"/>
          <w:i/>
          <w:sz w:val="24"/>
          <w:szCs w:val="24"/>
        </w:rPr>
        <w:t xml:space="preserve">longitude </w:t>
      </w:r>
      <w:r w:rsidRPr="00953789">
        <w:rPr>
          <w:rFonts w:ascii="Times New Roman" w:hAnsi="Times New Roman" w:cs="Times New Roman"/>
          <w:i/>
          <w:sz w:val="24"/>
          <w:szCs w:val="24"/>
        </w:rPr>
        <w:t xml:space="preserve">GDA grid references and distance in </w:t>
      </w:r>
      <w:r w:rsidR="00191407" w:rsidRPr="00953789">
        <w:rPr>
          <w:rFonts w:ascii="Times New Roman" w:hAnsi="Times New Roman" w:cs="Times New Roman"/>
          <w:i/>
          <w:sz w:val="24"/>
          <w:szCs w:val="24"/>
        </w:rPr>
        <w:t>km from the centre of the MRO</w:t>
      </w:r>
      <w:r w:rsidR="00D27B0C">
        <w:rPr>
          <w:rFonts w:ascii="Times New Roman" w:hAnsi="Times New Roman" w:cs="Times New Roman"/>
          <w:i/>
          <w:sz w:val="24"/>
          <w:szCs w:val="24"/>
        </w:rPr>
        <w:t>.  The MRO “centre” is defined as Lat. 26</w:t>
      </w:r>
      <w:r w:rsidR="00D27B0C">
        <w:rPr>
          <w:rFonts w:ascii="Times New Roman" w:hAnsi="Times New Roman" w:cs="Times New Roman"/>
          <w:sz w:val="24"/>
          <w:szCs w:val="24"/>
          <w:lang w:val="en-AU"/>
        </w:rPr>
        <w:t>°</w:t>
      </w:r>
      <w:r w:rsidR="00D27B0C">
        <w:rPr>
          <w:rFonts w:ascii="Times New Roman" w:hAnsi="Times New Roman" w:cs="Times New Roman"/>
          <w:i/>
          <w:sz w:val="24"/>
          <w:szCs w:val="24"/>
        </w:rPr>
        <w:t xml:space="preserve"> 42’ 15”S, Long. 116</w:t>
      </w:r>
      <w:r w:rsidR="00D27B0C">
        <w:rPr>
          <w:rFonts w:ascii="Times New Roman" w:hAnsi="Times New Roman" w:cs="Times New Roman"/>
          <w:sz w:val="24"/>
          <w:szCs w:val="24"/>
          <w:lang w:val="en-AU"/>
        </w:rPr>
        <w:t>°</w:t>
      </w:r>
      <w:r w:rsidR="00D27B0C">
        <w:rPr>
          <w:rFonts w:ascii="Times New Roman" w:hAnsi="Times New Roman" w:cs="Times New Roman"/>
          <w:i/>
          <w:sz w:val="24"/>
          <w:szCs w:val="24"/>
        </w:rPr>
        <w:t xml:space="preserve"> 39’ 32”E</w:t>
      </w:r>
      <w:r>
        <w:rPr>
          <w:rFonts w:ascii="Times New Roman" w:hAnsi="Times New Roman" w:cs="Times New Roman"/>
          <w:sz w:val="24"/>
          <w:szCs w:val="24"/>
        </w:rPr>
        <w:t>]</w:t>
      </w:r>
      <w:r w:rsidR="00191407" w:rsidRPr="007B49EA">
        <w:rPr>
          <w:rFonts w:ascii="Times New Roman" w:hAnsi="Times New Roman" w:cs="Times New Roman"/>
          <w:sz w:val="24"/>
          <w:szCs w:val="24"/>
        </w:rPr>
        <w:t xml:space="preserve">.  A list of the </w:t>
      </w:r>
      <w:r>
        <w:rPr>
          <w:rFonts w:ascii="Times New Roman" w:hAnsi="Times New Roman" w:cs="Times New Roman"/>
          <w:sz w:val="24"/>
          <w:szCs w:val="24"/>
        </w:rPr>
        <w:t xml:space="preserve">[geographic references] </w:t>
      </w:r>
      <w:r w:rsidR="00191407" w:rsidRPr="007B49EA">
        <w:rPr>
          <w:rFonts w:ascii="Times New Roman" w:hAnsi="Times New Roman" w:cs="Times New Roman"/>
          <w:sz w:val="24"/>
          <w:szCs w:val="24"/>
        </w:rPr>
        <w:t>describing the boundaries of th</w:t>
      </w:r>
      <w:r w:rsidR="003926D2">
        <w:rPr>
          <w:rFonts w:ascii="Times New Roman" w:hAnsi="Times New Roman" w:cs="Times New Roman"/>
          <w:sz w:val="24"/>
          <w:szCs w:val="24"/>
        </w:rPr>
        <w:t>e tenement(s) is given in Annex </w:t>
      </w:r>
      <w:r w:rsidR="00191407" w:rsidRPr="007B49EA">
        <w:rPr>
          <w:rFonts w:ascii="Times New Roman" w:hAnsi="Times New Roman" w:cs="Times New Roman"/>
          <w:sz w:val="24"/>
          <w:szCs w:val="24"/>
        </w:rPr>
        <w:t>1.</w:t>
      </w:r>
      <w:r w:rsidR="00F13CB6" w:rsidRPr="00F13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9DE71" w14:textId="77777777" w:rsidR="00F87AE6" w:rsidRDefault="00F87AE6" w:rsidP="00D27B0C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7976C" w14:textId="77777777" w:rsidR="00F13CB6" w:rsidRDefault="001D723C" w:rsidP="00F13C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EA">
        <w:rPr>
          <w:rFonts w:ascii="Times New Roman" w:hAnsi="Times New Roman" w:cs="Times New Roman"/>
          <w:sz w:val="24"/>
          <w:szCs w:val="24"/>
        </w:rPr>
        <w:t>The activities to be undertaken on these tenements are [</w:t>
      </w:r>
      <w:r w:rsidRPr="00D27B0C">
        <w:rPr>
          <w:rFonts w:ascii="Times New Roman" w:hAnsi="Times New Roman" w:cs="Times New Roman"/>
          <w:i/>
          <w:sz w:val="24"/>
          <w:szCs w:val="24"/>
        </w:rPr>
        <w:t>general description, for example, reconnaissance</w:t>
      </w:r>
      <w:r w:rsidR="00D27B0C" w:rsidRPr="00D27B0C">
        <w:rPr>
          <w:rFonts w:ascii="Times New Roman" w:hAnsi="Times New Roman" w:cs="Times New Roman"/>
          <w:i/>
          <w:sz w:val="24"/>
          <w:szCs w:val="24"/>
        </w:rPr>
        <w:t xml:space="preserve"> and detailed mapping</w:t>
      </w:r>
      <w:r w:rsidRPr="00D27B0C">
        <w:rPr>
          <w:rFonts w:ascii="Times New Roman" w:hAnsi="Times New Roman" w:cs="Times New Roman"/>
          <w:i/>
          <w:sz w:val="24"/>
          <w:szCs w:val="24"/>
        </w:rPr>
        <w:t>, drilling, excavating</w:t>
      </w:r>
      <w:r w:rsidR="00D27B0C" w:rsidRPr="00D27B0C">
        <w:rPr>
          <w:rFonts w:ascii="Times New Roman" w:hAnsi="Times New Roman" w:cs="Times New Roman"/>
          <w:i/>
          <w:sz w:val="24"/>
          <w:szCs w:val="24"/>
        </w:rPr>
        <w:t>, geophysics, etc.</w:t>
      </w:r>
      <w:r w:rsidRPr="007B49EA">
        <w:rPr>
          <w:rFonts w:ascii="Times New Roman" w:hAnsi="Times New Roman" w:cs="Times New Roman"/>
          <w:sz w:val="24"/>
          <w:szCs w:val="24"/>
        </w:rPr>
        <w:t>].</w:t>
      </w:r>
      <w:r w:rsidR="00F13CB6" w:rsidRPr="00F13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90C8A" w14:textId="77777777" w:rsidR="00F13CB6" w:rsidRDefault="00F13CB6" w:rsidP="00F13C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EA">
        <w:rPr>
          <w:rFonts w:ascii="Times New Roman" w:hAnsi="Times New Roman" w:cs="Times New Roman"/>
          <w:sz w:val="24"/>
          <w:szCs w:val="24"/>
        </w:rPr>
        <w:t>The activities covered by this management plan will be completed by [end date of project]</w:t>
      </w:r>
      <w:r w:rsidRPr="00E0399D">
        <w:rPr>
          <w:rFonts w:ascii="Times New Roman" w:hAnsi="Times New Roman" w:cs="Times New Roman"/>
          <w:sz w:val="24"/>
          <w:szCs w:val="24"/>
        </w:rPr>
        <w:t xml:space="preserve"> and any activities after that date will not be covered by this REMP.</w:t>
      </w:r>
    </w:p>
    <w:p w14:paraId="1602B8D1" w14:textId="77777777" w:rsidR="00F13CB6" w:rsidRDefault="00F13CB6" w:rsidP="00F13C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8E3A1" w14:textId="77777777" w:rsidR="00F13CB6" w:rsidRPr="00BE2079" w:rsidRDefault="00F13CB6" w:rsidP="00F13CB6">
      <w:pPr>
        <w:pStyle w:val="Heading1"/>
        <w:ind w:left="0" w:firstLine="0"/>
        <w:rPr>
          <w:rFonts w:eastAsia="Arial"/>
        </w:rPr>
      </w:pPr>
      <w:bookmarkStart w:id="2" w:name="_Toc361314604"/>
      <w:r w:rsidRPr="00BE2079">
        <w:rPr>
          <w:rFonts w:eastAsia="Arial"/>
        </w:rPr>
        <w:t>The Management Plan</w:t>
      </w:r>
      <w:bookmarkEnd w:id="2"/>
    </w:p>
    <w:p w14:paraId="15C1365D" w14:textId="77777777" w:rsidR="00F13CB6" w:rsidRPr="00AB5DE1" w:rsidRDefault="00F13CB6" w:rsidP="00F13CB6">
      <w:pPr>
        <w:pStyle w:val="Heading2"/>
      </w:pPr>
      <w:bookmarkStart w:id="3" w:name="_Toc361314605"/>
      <w:r w:rsidRPr="00AB5DE1">
        <w:t>Radio Transmission Equipment</w:t>
      </w:r>
      <w:bookmarkEnd w:id="3"/>
    </w:p>
    <w:p w14:paraId="304F3AF8" w14:textId="77777777" w:rsidR="00F13CB6" w:rsidRPr="001D723C" w:rsidRDefault="00F13CB6" w:rsidP="00F13C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E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173D2B5A" wp14:editId="20B4E38E">
                <wp:simplePos x="0" y="0"/>
                <wp:positionH relativeFrom="column">
                  <wp:posOffset>3531235</wp:posOffset>
                </wp:positionH>
                <wp:positionV relativeFrom="paragraph">
                  <wp:posOffset>540385</wp:posOffset>
                </wp:positionV>
                <wp:extent cx="2339975" cy="1403985"/>
                <wp:effectExtent l="0" t="0" r="22225" b="26670"/>
                <wp:wrapTight wrapText="bothSides">
                  <wp:wrapPolygon edited="0">
                    <wp:start x="0" y="0"/>
                    <wp:lineTo x="0" y="21798"/>
                    <wp:lineTo x="21629" y="21798"/>
                    <wp:lineTo x="21629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D2693" w14:textId="77777777" w:rsidR="009B0AA7" w:rsidRPr="00805721" w:rsidRDefault="009B0AA7" w:rsidP="00F13C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7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The height of equipment and especially aerials above the ground is critically important to estimating the level of interference in the MRO and therefore is an important characteristic to include</w:t>
                            </w:r>
                            <w:r w:rsidRPr="008057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D2B5A" id="_x0000_s1030" type="#_x0000_t202" style="position:absolute;left:0;text-align:left;margin-left:278.05pt;margin-top:42.55pt;width:184.25pt;height:110.55pt;z-index:-2516582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" fillcolor="yellow">
                <v:textbox style="mso-fit-shape-to-text:t">
                  <w:txbxContent>
                    <w:p w14:paraId="328D2693" w14:textId="77777777" w:rsidR="009B0AA7" w:rsidRPr="00805721" w:rsidRDefault="009B0AA7" w:rsidP="00F13C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5721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The height of equipment and especially aerials above the ground is critically important to estimating the level of interference in the MRO and therefore is an important characteristic to include</w:t>
                      </w:r>
                      <w:r w:rsidRPr="008057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D723C">
        <w:rPr>
          <w:rFonts w:ascii="Times New Roman" w:hAnsi="Times New Roman" w:cs="Times New Roman"/>
          <w:sz w:val="24"/>
          <w:szCs w:val="24"/>
        </w:rPr>
        <w:t>Radio communications equipment shall be used by [</w:t>
      </w:r>
      <w:r w:rsidRPr="00953789">
        <w:rPr>
          <w:rFonts w:ascii="Times New Roman" w:hAnsi="Times New Roman" w:cs="Times New Roman"/>
          <w:i/>
          <w:sz w:val="24"/>
          <w:szCs w:val="24"/>
        </w:rPr>
        <w:t>company</w:t>
      </w:r>
      <w:r w:rsidRPr="001D723C">
        <w:rPr>
          <w:rFonts w:ascii="Times New Roman" w:hAnsi="Times New Roman" w:cs="Times New Roman"/>
          <w:sz w:val="24"/>
          <w:szCs w:val="24"/>
        </w:rPr>
        <w:t>] in its [</w:t>
      </w:r>
      <w:r w:rsidRPr="00953789">
        <w:rPr>
          <w:rFonts w:ascii="Times New Roman" w:hAnsi="Times New Roman" w:cs="Times New Roman"/>
          <w:i/>
          <w:sz w:val="24"/>
          <w:szCs w:val="24"/>
        </w:rPr>
        <w:t>exploration</w:t>
      </w:r>
      <w:r w:rsidRPr="001D723C">
        <w:rPr>
          <w:rFonts w:ascii="Times New Roman" w:hAnsi="Times New Roman" w:cs="Times New Roman"/>
          <w:sz w:val="24"/>
          <w:szCs w:val="24"/>
        </w:rPr>
        <w:t>] activities on the tenements described in the Introduction of this REMP.  Radio communications will be used for the safety of personnel and to coordinate 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1D723C">
        <w:rPr>
          <w:rFonts w:ascii="Times New Roman" w:hAnsi="Times New Roman" w:cs="Times New Roman"/>
          <w:sz w:val="24"/>
          <w:szCs w:val="24"/>
        </w:rPr>
        <w:t xml:space="preserve"> activities.</w:t>
      </w:r>
    </w:p>
    <w:p w14:paraId="6A960F60" w14:textId="77777777" w:rsidR="00F13CB6" w:rsidRPr="00907639" w:rsidRDefault="00F13CB6" w:rsidP="00F13C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EA">
        <w:rPr>
          <w:rFonts w:ascii="Times New Roman" w:hAnsi="Times New Roman" w:cs="Times New Roman"/>
          <w:sz w:val="24"/>
          <w:szCs w:val="24"/>
        </w:rPr>
        <w:t>There will be [</w:t>
      </w:r>
      <w:r w:rsidRPr="00F034CA">
        <w:rPr>
          <w:rFonts w:ascii="Times New Roman" w:hAnsi="Times New Roman" w:cs="Times New Roman"/>
          <w:i/>
          <w:sz w:val="24"/>
          <w:szCs w:val="24"/>
        </w:rPr>
        <w:t>number</w:t>
      </w:r>
      <w:r w:rsidRPr="007B49EA">
        <w:rPr>
          <w:rFonts w:ascii="Times New Roman" w:hAnsi="Times New Roman" w:cs="Times New Roman"/>
          <w:sz w:val="24"/>
          <w:szCs w:val="24"/>
        </w:rPr>
        <w:t xml:space="preserve">] types of radio devices in use within the </w:t>
      </w:r>
      <w:r>
        <w:rPr>
          <w:rFonts w:ascii="Times New Roman" w:hAnsi="Times New Roman" w:cs="Times New Roman"/>
          <w:sz w:val="24"/>
          <w:szCs w:val="24"/>
        </w:rPr>
        <w:t>RT</w:t>
      </w:r>
      <w:r w:rsidRPr="007B49EA">
        <w:rPr>
          <w:rFonts w:ascii="Times New Roman" w:hAnsi="Times New Roman" w:cs="Times New Roman"/>
          <w:sz w:val="24"/>
          <w:szCs w:val="24"/>
        </w:rPr>
        <w:t>MRMA. All radio transmitting equipment will be used [</w:t>
      </w:r>
      <w:r w:rsidRPr="00953789">
        <w:rPr>
          <w:rFonts w:ascii="Times New Roman" w:hAnsi="Times New Roman" w:cs="Times New Roman"/>
          <w:i/>
          <w:sz w:val="24"/>
          <w:szCs w:val="24"/>
        </w:rPr>
        <w:t>at ground level</w:t>
      </w:r>
      <w:r w:rsidRPr="007B49EA">
        <w:rPr>
          <w:rFonts w:ascii="Times New Roman" w:hAnsi="Times New Roman" w:cs="Times New Roman"/>
          <w:sz w:val="24"/>
          <w:szCs w:val="24"/>
        </w:rPr>
        <w:t>].</w:t>
      </w:r>
    </w:p>
    <w:p w14:paraId="19D8BED1" w14:textId="77777777" w:rsidR="00F13CB6" w:rsidRPr="00E0399D" w:rsidRDefault="00F13CB6" w:rsidP="00F13C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D0722" w14:textId="77777777" w:rsidR="00F13CB6" w:rsidRDefault="00F13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A76777" w14:textId="77777777" w:rsidR="005D1EFB" w:rsidRDefault="00F13CB6" w:rsidP="00E039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377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568A797B" wp14:editId="196334AF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545455" cy="4561840"/>
                <wp:effectExtent l="38100" t="38100" r="55245" b="48260"/>
                <wp:wrapTight wrapText="bothSides">
                  <wp:wrapPolygon edited="0">
                    <wp:start x="-148" y="-180"/>
                    <wp:lineTo x="-148" y="21738"/>
                    <wp:lineTo x="21741" y="21738"/>
                    <wp:lineTo x="21741" y="-180"/>
                    <wp:lineTo x="-148" y="-18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456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38196" w14:textId="77777777" w:rsidR="009B0AA7" w:rsidRDefault="009B0AA7"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BE4C765" wp14:editId="12C257B8">
                                  <wp:extent cx="5406887" cy="4476148"/>
                                  <wp:effectExtent l="0" t="0" r="3810" b="63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xploration map example REMP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3294" cy="44814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A797B" id="_x0000_s1031" type="#_x0000_t202" style="position:absolute;left:0;text-align:left;margin-left:0;margin-top:16.4pt;width:436.65pt;height:359.2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" strokeweight="7pt">
                <v:stroke linestyle="thickThin"/>
                <v:textbox>
                  <w:txbxContent>
                    <w:p w14:paraId="63D38196" w14:textId="77777777" w:rsidR="009B0AA7" w:rsidRDefault="009B0AA7"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BE4C765" wp14:editId="12C257B8">
                            <wp:extent cx="5406887" cy="4476148"/>
                            <wp:effectExtent l="0" t="0" r="3810" b="63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xploration map example REMP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3294" cy="44814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D1EFB" w:rsidRPr="00E0399D">
        <w:rPr>
          <w:rFonts w:ascii="Times New Roman" w:hAnsi="Times New Roman" w:cs="Times New Roman"/>
          <w:b/>
          <w:sz w:val="24"/>
          <w:szCs w:val="24"/>
        </w:rPr>
        <w:t>Figure 1:  [Tenement/Activity] location Plan</w:t>
      </w:r>
      <w:r w:rsidR="005D1EFB" w:rsidRPr="007B49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8F7FB" w14:textId="77777777" w:rsidR="00F13CB6" w:rsidRDefault="00F13CB6" w:rsidP="001D723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D2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DE8DE9E" wp14:editId="39B0F9FD">
                <wp:simplePos x="0" y="0"/>
                <wp:positionH relativeFrom="column">
                  <wp:posOffset>-1270</wp:posOffset>
                </wp:positionH>
                <wp:positionV relativeFrom="paragraph">
                  <wp:posOffset>25400</wp:posOffset>
                </wp:positionV>
                <wp:extent cx="5615305" cy="1403985"/>
                <wp:effectExtent l="0" t="0" r="23495" b="26670"/>
                <wp:wrapTight wrapText="bothSides">
                  <wp:wrapPolygon edited="0">
                    <wp:start x="0" y="0"/>
                    <wp:lineTo x="0" y="22019"/>
                    <wp:lineTo x="21617" y="22019"/>
                    <wp:lineTo x="21617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BBFE" w14:textId="77777777" w:rsidR="009B0AA7" w:rsidRPr="003926D2" w:rsidRDefault="009B0AA7" w:rsidP="00B67792">
                            <w:pPr>
                              <w:spacing w:after="0" w:line="240" w:lineRule="auto"/>
                              <w:jc w:val="both"/>
                            </w:pPr>
                            <w:r w:rsidRPr="003926D2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  <w:t>Insert a clearly readable map here show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  <w:t>ing</w:t>
                            </w:r>
                            <w:r w:rsidRPr="003926D2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  <w:t xml:space="preserve"> the tenement(s)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  <w:t>and the</w:t>
                            </w:r>
                            <w:r w:rsidRPr="003926D2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  <w:t xml:space="preserve"> region of activity and coordinates in either latitude/longitude or easting/northing on the edges of the map.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8DE9E" id="_x0000_s1032" type="#_x0000_t202" style="position:absolute;left:0;text-align:left;margin-left:-.1pt;margin-top:2pt;width:442.15pt;height:110.55pt;z-index:-2516582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" fillcolor="yellow">
                <v:textbox style="mso-fit-shape-to-text:t">
                  <w:txbxContent>
                    <w:p w14:paraId="7E71BBFE" w14:textId="77777777" w:rsidR="009B0AA7" w:rsidRPr="003926D2" w:rsidRDefault="009B0AA7" w:rsidP="00B67792">
                      <w:pPr>
                        <w:spacing w:after="0" w:line="240" w:lineRule="auto"/>
                        <w:jc w:val="both"/>
                      </w:pPr>
                      <w:r w:rsidRPr="003926D2"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  <w:t>Insert a clearly readable map here show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  <w:t>ing</w:t>
                      </w:r>
                      <w:r w:rsidRPr="003926D2"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  <w:t xml:space="preserve"> the tenement(s)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  <w:t>and the</w:t>
                      </w:r>
                      <w:r w:rsidRPr="003926D2"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  <w:t xml:space="preserve"> region of activity and coordinates in either latitude/longitude or easting/northing on the edges of the map.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C8E110E" w14:textId="77777777" w:rsidR="00166203" w:rsidRPr="001D723C" w:rsidRDefault="00F13CB6" w:rsidP="001D723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61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5573274A" wp14:editId="3DB72D8E">
                <wp:simplePos x="0" y="0"/>
                <wp:positionH relativeFrom="column">
                  <wp:posOffset>3467735</wp:posOffset>
                </wp:positionH>
                <wp:positionV relativeFrom="paragraph">
                  <wp:posOffset>114935</wp:posOffset>
                </wp:positionV>
                <wp:extent cx="2339975" cy="1403985"/>
                <wp:effectExtent l="0" t="0" r="22225" b="20320"/>
                <wp:wrapTight wrapText="bothSides">
                  <wp:wrapPolygon edited="0">
                    <wp:start x="0" y="0"/>
                    <wp:lineTo x="0" y="21624"/>
                    <wp:lineTo x="21629" y="21624"/>
                    <wp:lineTo x="21629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F0BCF" w14:textId="77777777" w:rsidR="009B0AA7" w:rsidRPr="00805721" w:rsidRDefault="009B0AA7" w:rsidP="00F13C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7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Usage patterns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of radio equipment </w:t>
                            </w:r>
                            <w:r w:rsidRPr="008057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should be nominated. Likely time of calling, head office,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field suppliers, </w:t>
                            </w:r>
                            <w:r w:rsidRPr="008057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duration of calls (which must be minimized) and related to the equipment and any other information on the design/brand/model that can be provided.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3274A" id="_x0000_s1033" type="#_x0000_t202" style="position:absolute;left:0;text-align:left;margin-left:273.05pt;margin-top:9.05pt;width:184.25pt;height:110.55pt;z-index:-25165822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" fillcolor="yellow">
                <v:textbox style="mso-fit-shape-to-text:t">
                  <w:txbxContent>
                    <w:p w14:paraId="531F0BCF" w14:textId="77777777" w:rsidR="009B0AA7" w:rsidRPr="00805721" w:rsidRDefault="009B0AA7" w:rsidP="00F13C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5721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Usage patterns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of radio equipment </w:t>
                      </w:r>
                      <w:r w:rsidRPr="00805721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should be nominated. Likely time of calling, head office,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field suppliers, </w:t>
                      </w:r>
                      <w:r w:rsidRPr="00805721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duration of calls (which must be minimized) and related to the equipment and any other information on the design/brand/model that can be provided.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AU" w:eastAsia="en-AU"/>
        </w:rPr>
        <w:t>Radio devices to be used</w:t>
      </w:r>
      <w:r w:rsidR="00A00501" w:rsidRPr="001D723C">
        <w:rPr>
          <w:rFonts w:ascii="Times New Roman" w:hAnsi="Times New Roman" w:cs="Times New Roman"/>
          <w:sz w:val="24"/>
          <w:szCs w:val="24"/>
        </w:rPr>
        <w:t xml:space="preserve"> </w:t>
      </w:r>
      <w:r w:rsidR="001D723C">
        <w:rPr>
          <w:rFonts w:ascii="Times New Roman" w:hAnsi="Times New Roman" w:cs="Times New Roman"/>
          <w:sz w:val="24"/>
          <w:szCs w:val="24"/>
        </w:rPr>
        <w:t>are</w:t>
      </w:r>
    </w:p>
    <w:p w14:paraId="51311AC1" w14:textId="77777777" w:rsidR="001D723C" w:rsidRDefault="00953789" w:rsidP="00907639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953789">
        <w:rPr>
          <w:rFonts w:ascii="Times New Roman" w:hAnsi="Times New Roman" w:cs="Times New Roman"/>
          <w:i/>
          <w:sz w:val="24"/>
          <w:szCs w:val="24"/>
        </w:rPr>
        <w:t>D</w:t>
      </w:r>
      <w:r w:rsidR="001D723C" w:rsidRPr="00953789">
        <w:rPr>
          <w:rFonts w:ascii="Times New Roman" w:hAnsi="Times New Roman" w:cs="Times New Roman"/>
          <w:i/>
          <w:sz w:val="24"/>
          <w:szCs w:val="24"/>
        </w:rPr>
        <w:t>escription of radio, technical specifications as available, and usage patterns.  The next dot points provide examples of sufficient detail.</w:t>
      </w:r>
      <w:r w:rsidR="001D723C">
        <w:rPr>
          <w:rFonts w:ascii="Times New Roman" w:hAnsi="Times New Roman" w:cs="Times New Roman"/>
          <w:sz w:val="24"/>
          <w:szCs w:val="24"/>
        </w:rPr>
        <w:t>]</w:t>
      </w:r>
    </w:p>
    <w:p w14:paraId="63DC41B1" w14:textId="77777777" w:rsidR="00166203" w:rsidRPr="001D723C" w:rsidRDefault="007E4DAD" w:rsidP="00907639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1D723C" w:rsidRPr="00953789">
        <w:rPr>
          <w:rFonts w:ascii="Times New Roman" w:hAnsi="Times New Roman" w:cs="Times New Roman"/>
          <w:i/>
          <w:sz w:val="24"/>
          <w:szCs w:val="24"/>
        </w:rPr>
        <w:t xml:space="preserve">VHF CB radio: 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1W handheld radios </w:t>
      </w:r>
      <w:r w:rsidR="001D723C" w:rsidRPr="00953789">
        <w:rPr>
          <w:rFonts w:ascii="Times New Roman" w:hAnsi="Times New Roman" w:cs="Times New Roman"/>
          <w:i/>
          <w:sz w:val="24"/>
          <w:szCs w:val="24"/>
        </w:rPr>
        <w:t xml:space="preserve">using  </w:t>
      </w:r>
      <w:r w:rsidR="005B436A" w:rsidRPr="00953789">
        <w:rPr>
          <w:rFonts w:ascii="Times New Roman" w:hAnsi="Times New Roman" w:cs="Times New Roman"/>
          <w:i/>
          <w:sz w:val="24"/>
          <w:szCs w:val="24"/>
        </w:rPr>
        <w:t>?</w:t>
      </w:r>
      <w:r w:rsidR="001D723C" w:rsidRPr="00953789">
        <w:rPr>
          <w:rFonts w:ascii="Times New Roman" w:hAnsi="Times New Roman" w:cs="Times New Roman"/>
          <w:i/>
          <w:sz w:val="24"/>
          <w:szCs w:val="24"/>
        </w:rPr>
        <w:t xml:space="preserve">27MHz, </w:t>
      </w:r>
      <w:r w:rsidR="005B436A" w:rsidRPr="00953789">
        <w:rPr>
          <w:rFonts w:ascii="Times New Roman" w:hAnsi="Times New Roman" w:cs="Times New Roman"/>
          <w:i/>
          <w:sz w:val="24"/>
          <w:szCs w:val="24"/>
        </w:rPr>
        <w:t xml:space="preserve">specify type of </w:t>
      </w:r>
      <w:r w:rsidR="001D723C" w:rsidRPr="00953789">
        <w:rPr>
          <w:rFonts w:ascii="Times New Roman" w:hAnsi="Times New Roman" w:cs="Times New Roman"/>
          <w:i/>
          <w:sz w:val="24"/>
          <w:szCs w:val="24"/>
        </w:rPr>
        <w:t>us</w:t>
      </w:r>
      <w:r w:rsidR="005B436A" w:rsidRPr="00953789">
        <w:rPr>
          <w:rFonts w:ascii="Times New Roman" w:hAnsi="Times New Roman" w:cs="Times New Roman"/>
          <w:i/>
          <w:sz w:val="24"/>
          <w:szCs w:val="24"/>
        </w:rPr>
        <w:t>age – for example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 general sporadic communications while on site</w:t>
      </w:r>
      <w:r w:rsidR="00A00501" w:rsidRPr="001D7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3D10C81" w14:textId="77777777" w:rsidR="00166203" w:rsidRPr="001D723C" w:rsidRDefault="00741263" w:rsidP="00907639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FA0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375B7B1A" wp14:editId="4B8E581B">
                <wp:simplePos x="0" y="0"/>
                <wp:positionH relativeFrom="column">
                  <wp:posOffset>3467735</wp:posOffset>
                </wp:positionH>
                <wp:positionV relativeFrom="paragraph">
                  <wp:posOffset>274955</wp:posOffset>
                </wp:positionV>
                <wp:extent cx="2339975" cy="1222375"/>
                <wp:effectExtent l="0" t="0" r="22225" b="15875"/>
                <wp:wrapTight wrapText="bothSides">
                  <wp:wrapPolygon edited="0">
                    <wp:start x="0" y="0"/>
                    <wp:lineTo x="0" y="21544"/>
                    <wp:lineTo x="21629" y="21544"/>
                    <wp:lineTo x="21629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222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E1BA1" w14:textId="77777777" w:rsidR="009B0AA7" w:rsidRPr="00805721" w:rsidRDefault="009B0AA7" w:rsidP="00071FA0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7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Regarding computers, please instruct personnel to switch off wireless modem.</w:t>
                            </w:r>
                          </w:p>
                          <w:p w14:paraId="4976C954" w14:textId="77777777" w:rsidR="009B0AA7" w:rsidRPr="00071FA0" w:rsidRDefault="009B0AA7" w:rsidP="00071FA0">
                            <w:pPr>
                              <w:spacing w:after="12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8057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There is no mobile coverage in the region.  Therefore, please instruct personnel to switch off all mobile phones, set to flight mode or leave them at a location outside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RT</w:t>
                            </w:r>
                            <w:r w:rsidRPr="008057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MRMA.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7B1A" id="_x0000_s1034" type="#_x0000_t202" style="position:absolute;left:0;text-align:left;margin-left:273.05pt;margin-top:21.65pt;width:184.25pt;height:96.2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" fillcolor="yellow">
                <v:textbox>
                  <w:txbxContent>
                    <w:p w14:paraId="62FE1BA1" w14:textId="77777777" w:rsidR="009B0AA7" w:rsidRPr="00805721" w:rsidRDefault="009B0AA7" w:rsidP="00071FA0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5721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Regarding computers, please instruct personnel to switch off wireless modem.</w:t>
                      </w:r>
                    </w:p>
                    <w:p w14:paraId="4976C954" w14:textId="77777777" w:rsidR="009B0AA7" w:rsidRPr="00071FA0" w:rsidRDefault="009B0AA7" w:rsidP="00071FA0">
                      <w:pPr>
                        <w:spacing w:after="120" w:line="240" w:lineRule="auto"/>
                        <w:jc w:val="both"/>
                        <w:rPr>
                          <w:sz w:val="20"/>
                        </w:rPr>
                      </w:pPr>
                      <w:r w:rsidRPr="00805721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There is no mobile coverage in the region.  Therefore, please instruct personnel to switch off all mobile phones, set to flight mode or leave them at a location outside the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RT</w:t>
                      </w:r>
                      <w:r w:rsidRPr="00805721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MRMA.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4DAD">
        <w:rPr>
          <w:rFonts w:ascii="Times New Roman" w:hAnsi="Times New Roman" w:cs="Times New Roman"/>
          <w:sz w:val="24"/>
          <w:szCs w:val="24"/>
        </w:rPr>
        <w:t>[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907639" w:rsidRPr="00953789">
        <w:rPr>
          <w:rFonts w:ascii="Times New Roman" w:hAnsi="Times New Roman" w:cs="Times New Roman"/>
          <w:i/>
          <w:sz w:val="24"/>
          <w:szCs w:val="24"/>
        </w:rPr>
        <w:t xml:space="preserve">[Thuraya/Iridium/Globalstar] 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satellite phone for a </w:t>
      </w:r>
      <w:r w:rsidR="001D723C" w:rsidRPr="00953789">
        <w:rPr>
          <w:rFonts w:ascii="Times New Roman" w:hAnsi="Times New Roman" w:cs="Times New Roman"/>
          <w:i/>
          <w:sz w:val="24"/>
          <w:szCs w:val="24"/>
        </w:rPr>
        <w:t xml:space="preserve">1 minute 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safety call to base at </w:t>
      </w:r>
      <w:r w:rsidR="001D723C" w:rsidRPr="00953789">
        <w:rPr>
          <w:rFonts w:ascii="Times New Roman" w:hAnsi="Times New Roman" w:cs="Times New Roman"/>
          <w:i/>
          <w:sz w:val="24"/>
          <w:szCs w:val="24"/>
        </w:rPr>
        <w:t xml:space="preserve">approximately 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7am and 6pm </w:t>
      </w:r>
      <w:r w:rsidR="001D723C" w:rsidRPr="00953789">
        <w:rPr>
          <w:rFonts w:ascii="Times New Roman" w:hAnsi="Times New Roman" w:cs="Times New Roman"/>
          <w:i/>
          <w:sz w:val="24"/>
          <w:szCs w:val="24"/>
        </w:rPr>
        <w:t xml:space="preserve">daily 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>and a 15 minute safety and status call at noon. The satellite phone will also be used in the event of an</w:t>
      </w:r>
      <w:r w:rsidR="00907639" w:rsidRPr="00953789">
        <w:rPr>
          <w:rFonts w:ascii="Times New Roman" w:hAnsi="Times New Roman" w:cs="Times New Roman"/>
          <w:i/>
          <w:sz w:val="24"/>
          <w:szCs w:val="24"/>
        </w:rPr>
        <w:t>y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 emergency situation</w:t>
      </w:r>
      <w:r w:rsidR="00A00501" w:rsidRPr="001D723C">
        <w:rPr>
          <w:rFonts w:ascii="Times New Roman" w:hAnsi="Times New Roman" w:cs="Times New Roman"/>
          <w:sz w:val="24"/>
          <w:szCs w:val="24"/>
        </w:rPr>
        <w:t>.</w:t>
      </w:r>
      <w:r w:rsidR="007E4DAD">
        <w:rPr>
          <w:rFonts w:ascii="Times New Roman" w:hAnsi="Times New Roman" w:cs="Times New Roman"/>
          <w:sz w:val="24"/>
          <w:szCs w:val="24"/>
        </w:rPr>
        <w:t>]</w:t>
      </w:r>
    </w:p>
    <w:p w14:paraId="55D9653D" w14:textId="77777777" w:rsidR="00166203" w:rsidRPr="001D723C" w:rsidRDefault="007E4DAD" w:rsidP="00907639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Emergency Position-Indicating Radio Beacon activation in an emergency </w:t>
      </w:r>
      <w:r w:rsidR="00907639" w:rsidRPr="00953789">
        <w:rPr>
          <w:rFonts w:ascii="Times New Roman" w:hAnsi="Times New Roman" w:cs="Times New Roman"/>
          <w:i/>
          <w:sz w:val="24"/>
          <w:szCs w:val="24"/>
        </w:rPr>
        <w:t xml:space="preserve">if 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>the satellite phone fails</w:t>
      </w:r>
      <w:r w:rsidR="00A00501" w:rsidRPr="001D7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00DADBB" w14:textId="77777777" w:rsidR="00166203" w:rsidRPr="00907639" w:rsidRDefault="007E4DAD" w:rsidP="00907639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Laptop PC with </w:t>
      </w:r>
      <w:r w:rsidR="00203C61" w:rsidRPr="00953789">
        <w:rPr>
          <w:rFonts w:ascii="Times New Roman" w:hAnsi="Times New Roman" w:cs="Times New Roman"/>
          <w:i/>
          <w:sz w:val="24"/>
          <w:szCs w:val="24"/>
        </w:rPr>
        <w:t>Wi-Fi</w:t>
      </w:r>
      <w:r w:rsidR="00EF7535">
        <w:rPr>
          <w:rFonts w:ascii="Times New Roman" w:hAnsi="Times New Roman" w:cs="Times New Roman"/>
          <w:sz w:val="24"/>
          <w:szCs w:val="24"/>
        </w:rPr>
        <w:t>.</w:t>
      </w:r>
      <w:r w:rsidR="00741263">
        <w:rPr>
          <w:rFonts w:ascii="Times New Roman" w:hAnsi="Times New Roman" w:cs="Times New Roman"/>
          <w:sz w:val="24"/>
          <w:szCs w:val="24"/>
        </w:rPr>
        <w:t>]</w:t>
      </w:r>
      <w:r w:rsidR="00EF7535">
        <w:rPr>
          <w:rFonts w:ascii="Times New Roman" w:hAnsi="Times New Roman" w:cs="Times New Roman"/>
          <w:sz w:val="24"/>
          <w:szCs w:val="24"/>
        </w:rPr>
        <w:t xml:space="preserve"> </w:t>
      </w:r>
      <w:r w:rsidR="00907639" w:rsidRPr="009076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E86DE" w14:textId="77777777" w:rsidR="00907639" w:rsidRDefault="007E4DAD" w:rsidP="00907639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Mobile </w:t>
      </w:r>
      <w:r w:rsidR="00907639" w:rsidRPr="00953789">
        <w:rPr>
          <w:rFonts w:ascii="Times New Roman" w:hAnsi="Times New Roman" w:cs="Times New Roman"/>
          <w:i/>
          <w:sz w:val="24"/>
          <w:szCs w:val="24"/>
        </w:rPr>
        <w:t>p</w:t>
      </w:r>
      <w:r w:rsidR="00071FA0" w:rsidRPr="00953789">
        <w:rPr>
          <w:rFonts w:ascii="Times New Roman" w:hAnsi="Times New Roman" w:cs="Times New Roman"/>
          <w:i/>
          <w:sz w:val="24"/>
          <w:szCs w:val="24"/>
        </w:rPr>
        <w:t>hones</w:t>
      </w:r>
      <w:r w:rsidR="009537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4918EBBB" w14:textId="77777777" w:rsidR="00166203" w:rsidRPr="00AB5DE1" w:rsidRDefault="00B532BC" w:rsidP="00741263">
      <w:pPr>
        <w:pStyle w:val="Heading2"/>
        <w:rPr>
          <w:rFonts w:eastAsia="Arial"/>
        </w:rPr>
      </w:pPr>
      <w:bookmarkStart w:id="4" w:name="_Toc361314606"/>
      <w:r w:rsidRPr="00AB5DE1">
        <w:rPr>
          <w:rFonts w:eastAsia="Arial"/>
        </w:rPr>
        <w:t xml:space="preserve">Unintended </w:t>
      </w:r>
      <w:r w:rsidR="00A00501" w:rsidRPr="00AB5DE1">
        <w:rPr>
          <w:rFonts w:eastAsia="Arial"/>
        </w:rPr>
        <w:t>Radio Emissions</w:t>
      </w:r>
      <w:bookmarkEnd w:id="4"/>
    </w:p>
    <w:p w14:paraId="5C185327" w14:textId="77777777" w:rsidR="00166203" w:rsidRDefault="00B472CB" w:rsidP="00B472CB">
      <w:pPr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Electrical</w:t>
      </w:r>
      <w:r w:rsidR="00A00501" w:rsidRPr="007E4DAD">
        <w:rPr>
          <w:rFonts w:ascii="Times New Roman" w:hAnsi="Times New Roman" w:cs="Times New Roman"/>
          <w:sz w:val="24"/>
          <w:szCs w:val="24"/>
        </w:rPr>
        <w:t xml:space="preserve"> equipment </w:t>
      </w:r>
      <w:r>
        <w:rPr>
          <w:rFonts w:ascii="Times New Roman" w:hAnsi="Times New Roman" w:cs="Times New Roman"/>
          <w:sz w:val="24"/>
          <w:szCs w:val="24"/>
        </w:rPr>
        <w:t xml:space="preserve">and vehicles </w:t>
      </w:r>
      <w:r w:rsidR="00A00501" w:rsidRPr="007E4DAD">
        <w:rPr>
          <w:rFonts w:ascii="Times New Roman" w:hAnsi="Times New Roman" w:cs="Times New Roman"/>
          <w:sz w:val="24"/>
          <w:szCs w:val="24"/>
        </w:rPr>
        <w:t xml:space="preserve">used on site will comply with Australian testing authority electromagnetic compatibility standards. 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A00501" w:rsidRPr="007E4DAD">
        <w:rPr>
          <w:rFonts w:ascii="Times New Roman" w:hAnsi="Times New Roman" w:cs="Times New Roman"/>
          <w:sz w:val="24"/>
          <w:szCs w:val="24"/>
        </w:rPr>
        <w:t xml:space="preserve">quipment </w:t>
      </w:r>
      <w:r w:rsidR="00071FA0">
        <w:rPr>
          <w:rFonts w:ascii="Times New Roman" w:hAnsi="Times New Roman" w:cs="Times New Roman"/>
          <w:sz w:val="24"/>
          <w:szCs w:val="24"/>
        </w:rPr>
        <w:t>and vehicles to be used are:</w:t>
      </w:r>
    </w:p>
    <w:p w14:paraId="2C3AE06D" w14:textId="77777777" w:rsidR="00B472CB" w:rsidRDefault="00B472CB" w:rsidP="00B472CB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F23DE9" w:rsidRPr="00953789">
        <w:rPr>
          <w:rFonts w:ascii="Times New Roman" w:hAnsi="Times New Roman" w:cs="Times New Roman"/>
          <w:i/>
          <w:sz w:val="24"/>
          <w:szCs w:val="24"/>
        </w:rPr>
        <w:t>Description</w:t>
      </w:r>
      <w:r w:rsidRPr="00953789">
        <w:rPr>
          <w:rFonts w:ascii="Times New Roman" w:hAnsi="Times New Roman" w:cs="Times New Roman"/>
          <w:i/>
          <w:sz w:val="24"/>
          <w:szCs w:val="24"/>
        </w:rPr>
        <w:t xml:space="preserve"> of equipment</w:t>
      </w:r>
      <w:r w:rsidR="00517B76" w:rsidRPr="00953789">
        <w:rPr>
          <w:rFonts w:ascii="Times New Roman" w:hAnsi="Times New Roman" w:cs="Times New Roman"/>
          <w:i/>
          <w:sz w:val="24"/>
          <w:szCs w:val="24"/>
        </w:rPr>
        <w:t xml:space="preserve"> and apparatus</w:t>
      </w:r>
      <w:r w:rsidRPr="00953789">
        <w:rPr>
          <w:rFonts w:ascii="Times New Roman" w:hAnsi="Times New Roman" w:cs="Times New Roman"/>
          <w:i/>
          <w:sz w:val="24"/>
          <w:szCs w:val="24"/>
        </w:rPr>
        <w:t xml:space="preserve">, technical specifications </w:t>
      </w:r>
      <w:r w:rsidRPr="00953789">
        <w:rPr>
          <w:rFonts w:ascii="Times New Roman" w:hAnsi="Times New Roman" w:cs="Times New Roman"/>
          <w:i/>
          <w:sz w:val="24"/>
          <w:szCs w:val="24"/>
          <w:u w:val="single"/>
        </w:rPr>
        <w:t>as available</w:t>
      </w:r>
      <w:r w:rsidR="00F23DE9" w:rsidRPr="00953789">
        <w:rPr>
          <w:rFonts w:ascii="Times New Roman" w:hAnsi="Times New Roman" w:cs="Times New Roman"/>
          <w:i/>
          <w:sz w:val="24"/>
          <w:szCs w:val="24"/>
        </w:rPr>
        <w:t xml:space="preserve"> based on predicted or planned apparatus</w:t>
      </w:r>
      <w:r w:rsidRPr="00953789">
        <w:rPr>
          <w:rFonts w:ascii="Times New Roman" w:hAnsi="Times New Roman" w:cs="Times New Roman"/>
          <w:i/>
          <w:sz w:val="24"/>
          <w:szCs w:val="24"/>
        </w:rPr>
        <w:t>, and</w:t>
      </w:r>
      <w:r w:rsidR="00517B76" w:rsidRPr="00953789">
        <w:rPr>
          <w:rFonts w:ascii="Times New Roman" w:hAnsi="Times New Roman" w:cs="Times New Roman"/>
          <w:i/>
          <w:sz w:val="24"/>
          <w:szCs w:val="24"/>
        </w:rPr>
        <w:t xml:space="preserve"> anticipated/planned</w:t>
      </w:r>
      <w:r w:rsidRPr="00953789">
        <w:rPr>
          <w:rFonts w:ascii="Times New Roman" w:hAnsi="Times New Roman" w:cs="Times New Roman"/>
          <w:i/>
          <w:sz w:val="24"/>
          <w:szCs w:val="24"/>
        </w:rPr>
        <w:t xml:space="preserve"> usage patterns.  The next dot points provide examples of sufficient detail.</w:t>
      </w:r>
      <w:r w:rsidR="004D7F42" w:rsidRPr="00953789">
        <w:rPr>
          <w:rFonts w:ascii="Times New Roman" w:hAnsi="Times New Roman" w:cs="Times New Roman"/>
          <w:i/>
          <w:sz w:val="24"/>
          <w:szCs w:val="24"/>
        </w:rPr>
        <w:t xml:space="preserve">  If information about compliance with specific standards, for exa</w:t>
      </w:r>
      <w:r w:rsidR="00F13CB6">
        <w:rPr>
          <w:rFonts w:ascii="Times New Roman" w:hAnsi="Times New Roman" w:cs="Times New Roman"/>
          <w:i/>
          <w:sz w:val="24"/>
          <w:szCs w:val="24"/>
        </w:rPr>
        <w:t>mple, CISPR or ANSI standards, a</w:t>
      </w:r>
      <w:r w:rsidR="004D7F42" w:rsidRPr="00953789">
        <w:rPr>
          <w:rFonts w:ascii="Times New Roman" w:hAnsi="Times New Roman" w:cs="Times New Roman"/>
          <w:i/>
          <w:sz w:val="24"/>
          <w:szCs w:val="24"/>
        </w:rPr>
        <w:t>s available, please include here.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9C08698" w14:textId="77777777" w:rsidR="00166203" w:rsidRPr="00B472CB" w:rsidRDefault="00B472CB" w:rsidP="00B472CB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Diesel trucks. </w:t>
      </w:r>
      <w:r w:rsidR="00F034CA">
        <w:rPr>
          <w:rFonts w:ascii="Times New Roman" w:hAnsi="Times New Roman" w:cs="Times New Roman"/>
          <w:i/>
          <w:sz w:val="24"/>
          <w:szCs w:val="24"/>
        </w:rPr>
        <w:t xml:space="preserve">E.g. 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Two diesel trucks and </w:t>
      </w:r>
      <w:r w:rsidRPr="00953789">
        <w:rPr>
          <w:rFonts w:ascii="Times New Roman" w:hAnsi="Times New Roman" w:cs="Times New Roman"/>
          <w:i/>
          <w:sz w:val="24"/>
          <w:szCs w:val="24"/>
        </w:rPr>
        <w:t>one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89">
        <w:rPr>
          <w:rFonts w:ascii="Times New Roman" w:hAnsi="Times New Roman" w:cs="Times New Roman"/>
          <w:i/>
          <w:sz w:val="24"/>
          <w:szCs w:val="24"/>
        </w:rPr>
        <w:t xml:space="preserve">4WD 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>vehicle will be used to transport equipment.</w:t>
      </w:r>
      <w:r w:rsidRPr="00953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 Once on site the engines will be turned off.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9F85C9F" w14:textId="77777777" w:rsidR="00166203" w:rsidRPr="00B472CB" w:rsidRDefault="00B472CB" w:rsidP="00B472CB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>Diesel-hydraulic drill pump</w:t>
      </w:r>
      <w:r w:rsidR="00567F9F" w:rsidRPr="00953789">
        <w:rPr>
          <w:rFonts w:ascii="Times New Roman" w:hAnsi="Times New Roman" w:cs="Times New Roman"/>
          <w:i/>
          <w:sz w:val="24"/>
          <w:szCs w:val="24"/>
        </w:rPr>
        <w:t xml:space="preserve"> (power rating </w:t>
      </w:r>
      <w:r w:rsidR="00F034CA">
        <w:rPr>
          <w:rFonts w:ascii="Times New Roman" w:hAnsi="Times New Roman" w:cs="Times New Roman"/>
          <w:i/>
          <w:sz w:val="24"/>
          <w:szCs w:val="24"/>
        </w:rPr>
        <w:t>nn</w:t>
      </w:r>
      <w:r w:rsidR="00567F9F" w:rsidRPr="00953789">
        <w:rPr>
          <w:rFonts w:ascii="Times New Roman" w:hAnsi="Times New Roman" w:cs="Times New Roman"/>
          <w:i/>
          <w:sz w:val="24"/>
          <w:szCs w:val="24"/>
        </w:rPr>
        <w:t xml:space="preserve"> kW)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>. This engine will operate continuously when drilling is</w:t>
      </w:r>
      <w:r w:rsidR="003E4EE7" w:rsidRPr="00953789">
        <w:rPr>
          <w:i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D6DE79" wp14:editId="0421998F">
                <wp:simplePos x="0" y="0"/>
                <wp:positionH relativeFrom="page">
                  <wp:posOffset>1777365</wp:posOffset>
                </wp:positionH>
                <wp:positionV relativeFrom="paragraph">
                  <wp:posOffset>1417320</wp:posOffset>
                </wp:positionV>
                <wp:extent cx="36195" cy="1270"/>
                <wp:effectExtent l="5715" t="12700" r="5715" b="5080"/>
                <wp:wrapNone/>
                <wp:docPr id="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1270"/>
                          <a:chOff x="2799" y="2232"/>
                          <a:chExt cx="57" cy="2"/>
                        </a:xfrm>
                      </wpg:grpSpPr>
                      <wps:wsp>
                        <wps:cNvPr id="3" name="Freeform 73"/>
                        <wps:cNvSpPr>
                          <a:spLocks/>
                        </wps:cNvSpPr>
                        <wps:spPr bwMode="auto">
                          <a:xfrm>
                            <a:off x="2799" y="2232"/>
                            <a:ext cx="57" cy="2"/>
                          </a:xfrm>
                          <a:custGeom>
                            <a:avLst/>
                            <a:gdLst>
                              <a:gd name="T0" fmla="*/ 0 w 57"/>
                              <a:gd name="T1" fmla="*/ 0 h 2"/>
                              <a:gd name="T2" fmla="*/ 57 w 5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" h="2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45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54293" id="Group 72" o:spid="_x0000_s1026" style="position:absolute;margin-left:139.95pt;margin-top:111.6pt;width:2.85pt;height:.1pt;z-index:-251658240;mso-position-horizontal-relative:page" coordorigin="2799,2232" coordsize="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">
                <v:shape id="Freeform 73" o:spid="_x0000_s1027" style="position:absolute;left:2799;top:2232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" path="m,l57,e" filled="f" strokeweight=".1259mm">
                  <v:path arrowok="t" o:connecttype="custom" o:connectlocs="0,0;57,0" o:connectangles="0,0"/>
                </v:shape>
                <w10:wrap anchorx="page"/>
              </v:group>
            </w:pict>
          </mc:Fallback>
        </mc:AlternateContent>
      </w:r>
      <w:r w:rsidRPr="00953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>under way</w:t>
      </w:r>
      <w:r w:rsidR="00A00501" w:rsidRPr="00B472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8060CB6" w14:textId="77777777" w:rsidR="00166203" w:rsidRPr="00567F9F" w:rsidRDefault="00B472CB" w:rsidP="00B472CB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F9F">
        <w:rPr>
          <w:rFonts w:ascii="Times New Roman" w:hAnsi="Times New Roman" w:cs="Times New Roman"/>
          <w:sz w:val="24"/>
          <w:szCs w:val="24"/>
        </w:rPr>
        <w:t>[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>Diesel driven air compressor</w:t>
      </w:r>
      <w:r w:rsidR="00567F9F" w:rsidRPr="00953789">
        <w:rPr>
          <w:rFonts w:ascii="Times New Roman" w:hAnsi="Times New Roman" w:cs="Times New Roman"/>
          <w:i/>
          <w:sz w:val="24"/>
          <w:szCs w:val="24"/>
        </w:rPr>
        <w:t xml:space="preserve"> (power rating </w:t>
      </w:r>
      <w:r w:rsidR="00F034CA">
        <w:rPr>
          <w:rFonts w:ascii="Times New Roman" w:hAnsi="Times New Roman" w:cs="Times New Roman"/>
          <w:i/>
          <w:sz w:val="24"/>
          <w:szCs w:val="24"/>
        </w:rPr>
        <w:t>nn</w:t>
      </w:r>
      <w:r w:rsidR="00567F9F" w:rsidRPr="00953789">
        <w:rPr>
          <w:rFonts w:ascii="Times New Roman" w:hAnsi="Times New Roman" w:cs="Times New Roman"/>
          <w:i/>
          <w:sz w:val="24"/>
          <w:szCs w:val="24"/>
        </w:rPr>
        <w:t xml:space="preserve"> kW)</w:t>
      </w:r>
      <w:r w:rsidR="000535AA" w:rsidRPr="00953789">
        <w:rPr>
          <w:rFonts w:ascii="Times New Roman" w:hAnsi="Times New Roman" w:cs="Times New Roman"/>
          <w:i/>
          <w:sz w:val="24"/>
          <w:szCs w:val="24"/>
        </w:rPr>
        <w:t>. Will t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>his engine will operate continuously when drilling is under way</w:t>
      </w:r>
      <w:r w:rsidR="00A00501" w:rsidRPr="00567F9F">
        <w:rPr>
          <w:rFonts w:ascii="Times New Roman" w:hAnsi="Times New Roman" w:cs="Times New Roman"/>
          <w:sz w:val="24"/>
          <w:szCs w:val="24"/>
        </w:rPr>
        <w:t>.</w:t>
      </w:r>
      <w:r w:rsidRPr="00567F9F">
        <w:rPr>
          <w:rFonts w:ascii="Times New Roman" w:hAnsi="Times New Roman" w:cs="Times New Roman"/>
          <w:sz w:val="24"/>
          <w:szCs w:val="24"/>
        </w:rPr>
        <w:t>]</w:t>
      </w:r>
    </w:p>
    <w:p w14:paraId="4B2290DC" w14:textId="77777777" w:rsidR="00166203" w:rsidRDefault="00B472CB" w:rsidP="00B472CB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>Electric generator</w:t>
      </w:r>
      <w:r w:rsidR="00567F9F" w:rsidRPr="00953789">
        <w:rPr>
          <w:rFonts w:ascii="Times New Roman" w:hAnsi="Times New Roman" w:cs="Times New Roman"/>
          <w:i/>
          <w:sz w:val="24"/>
          <w:szCs w:val="24"/>
        </w:rPr>
        <w:t xml:space="preserve"> (power rating </w:t>
      </w:r>
      <w:r w:rsidR="00F034CA">
        <w:rPr>
          <w:rFonts w:ascii="Times New Roman" w:hAnsi="Times New Roman" w:cs="Times New Roman"/>
          <w:i/>
          <w:sz w:val="24"/>
          <w:szCs w:val="24"/>
        </w:rPr>
        <w:t>nn</w:t>
      </w:r>
      <w:r w:rsidR="00567F9F" w:rsidRPr="00953789">
        <w:rPr>
          <w:rFonts w:ascii="Times New Roman" w:hAnsi="Times New Roman" w:cs="Times New Roman"/>
          <w:i/>
          <w:sz w:val="24"/>
          <w:szCs w:val="24"/>
        </w:rPr>
        <w:t xml:space="preserve"> kW)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 xml:space="preserve"> and water pump</w:t>
      </w:r>
      <w:r w:rsidR="00567F9F" w:rsidRPr="00953789">
        <w:rPr>
          <w:rFonts w:ascii="Times New Roman" w:hAnsi="Times New Roman" w:cs="Times New Roman"/>
          <w:i/>
          <w:sz w:val="24"/>
          <w:szCs w:val="24"/>
        </w:rPr>
        <w:t xml:space="preserve"> (power rating </w:t>
      </w:r>
      <w:r w:rsidR="00F034CA">
        <w:rPr>
          <w:rFonts w:ascii="Times New Roman" w:hAnsi="Times New Roman" w:cs="Times New Roman"/>
          <w:i/>
          <w:sz w:val="24"/>
          <w:szCs w:val="24"/>
        </w:rPr>
        <w:t>nn</w:t>
      </w:r>
      <w:r w:rsidR="00567F9F" w:rsidRPr="00953789">
        <w:rPr>
          <w:rFonts w:ascii="Times New Roman" w:hAnsi="Times New Roman" w:cs="Times New Roman"/>
          <w:i/>
          <w:sz w:val="24"/>
          <w:szCs w:val="24"/>
        </w:rPr>
        <w:t xml:space="preserve"> kW)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>. These will operate continuously when drilling is</w:t>
      </w:r>
      <w:r w:rsidRPr="00953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501" w:rsidRPr="00953789">
        <w:rPr>
          <w:rFonts w:ascii="Times New Roman" w:hAnsi="Times New Roman" w:cs="Times New Roman"/>
          <w:i/>
          <w:sz w:val="24"/>
          <w:szCs w:val="24"/>
        </w:rPr>
        <w:t>under way</w:t>
      </w:r>
      <w:r w:rsidR="00A00501" w:rsidRPr="00B472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]</w:t>
      </w:r>
      <w:r w:rsidR="00A00501" w:rsidRPr="00B47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C3399" w14:textId="77777777" w:rsidR="00517B76" w:rsidRPr="00B472CB" w:rsidRDefault="00741263" w:rsidP="00B472CB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DC3906">
        <w:rPr>
          <w:rFonts w:ascii="Times New Roman" w:hAnsi="Times New Roman" w:cs="Times New Roman"/>
          <w:i/>
          <w:sz w:val="24"/>
          <w:szCs w:val="24"/>
        </w:rPr>
        <w:t>Any</w:t>
      </w:r>
      <w:r w:rsidR="00F034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89">
        <w:rPr>
          <w:rFonts w:ascii="Times New Roman" w:hAnsi="Times New Roman" w:cs="Times New Roman"/>
          <w:i/>
          <w:sz w:val="24"/>
          <w:szCs w:val="24"/>
        </w:rPr>
        <w:t>geophysical survey equipment,:  IP transmitter/receiver; EM receiver/</w:t>
      </w:r>
      <w:r w:rsidR="00DC39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89">
        <w:rPr>
          <w:rFonts w:ascii="Times New Roman" w:hAnsi="Times New Roman" w:cs="Times New Roman"/>
          <w:i/>
          <w:sz w:val="24"/>
          <w:szCs w:val="24"/>
        </w:rPr>
        <w:t xml:space="preserve">transmitter; </w:t>
      </w:r>
      <w:r w:rsidR="00F23DE9" w:rsidRPr="00953789">
        <w:rPr>
          <w:rFonts w:ascii="Times New Roman" w:hAnsi="Times New Roman" w:cs="Times New Roman"/>
          <w:i/>
          <w:sz w:val="24"/>
          <w:szCs w:val="24"/>
        </w:rPr>
        <w:t>other electrical property testing apparatus; above-ground electronic apparatus for down-hole surveying; portable XRF equipment; equipment for magnetotellurics or for ground-penetrating radar; anything else utilizing electrical power for any electronic equipment for measure potential or input fields</w:t>
      </w:r>
      <w:r w:rsidR="00F23DE9">
        <w:rPr>
          <w:rFonts w:ascii="Times New Roman" w:hAnsi="Times New Roman" w:cs="Times New Roman"/>
          <w:sz w:val="24"/>
          <w:szCs w:val="24"/>
        </w:rPr>
        <w:t>.]</w:t>
      </w:r>
    </w:p>
    <w:p w14:paraId="3CF428BC" w14:textId="77777777" w:rsidR="00531E87" w:rsidRDefault="00B472CB" w:rsidP="00B472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CB">
        <w:rPr>
          <w:rFonts w:ascii="Times New Roman" w:hAnsi="Times New Roman" w:cs="Times New Roman"/>
          <w:sz w:val="24"/>
          <w:szCs w:val="24"/>
        </w:rPr>
        <w:t>A</w:t>
      </w:r>
      <w:r w:rsidR="00A00501" w:rsidRPr="00B472CB">
        <w:rPr>
          <w:rFonts w:ascii="Times New Roman" w:hAnsi="Times New Roman" w:cs="Times New Roman"/>
          <w:sz w:val="24"/>
          <w:szCs w:val="24"/>
        </w:rPr>
        <w:t xml:space="preserve">ll of this </w:t>
      </w:r>
      <w:r w:rsidRPr="00B472CB">
        <w:rPr>
          <w:rFonts w:ascii="Times New Roman" w:hAnsi="Times New Roman" w:cs="Times New Roman"/>
          <w:sz w:val="24"/>
          <w:szCs w:val="24"/>
        </w:rPr>
        <w:t>equipment</w:t>
      </w:r>
      <w:r w:rsidR="00A00501" w:rsidRPr="00B472CB">
        <w:rPr>
          <w:rFonts w:ascii="Times New Roman" w:hAnsi="Times New Roman" w:cs="Times New Roman"/>
          <w:sz w:val="24"/>
          <w:szCs w:val="24"/>
        </w:rPr>
        <w:t xml:space="preserve"> </w:t>
      </w:r>
      <w:r w:rsidRPr="00B472CB">
        <w:rPr>
          <w:rFonts w:ascii="Times New Roman" w:hAnsi="Times New Roman" w:cs="Times New Roman"/>
          <w:sz w:val="24"/>
          <w:szCs w:val="24"/>
        </w:rPr>
        <w:t>may</w:t>
      </w:r>
      <w:r w:rsidR="00A00501" w:rsidRPr="00B472CB">
        <w:rPr>
          <w:rFonts w:ascii="Times New Roman" w:hAnsi="Times New Roman" w:cs="Times New Roman"/>
          <w:sz w:val="24"/>
          <w:szCs w:val="24"/>
        </w:rPr>
        <w:t xml:space="preserve"> be in operation from sunrise to sunset during the </w:t>
      </w:r>
      <w:r w:rsidR="00CB7972">
        <w:rPr>
          <w:rFonts w:ascii="Times New Roman" w:hAnsi="Times New Roman" w:cs="Times New Roman"/>
          <w:sz w:val="24"/>
          <w:szCs w:val="24"/>
        </w:rPr>
        <w:t>operational</w:t>
      </w:r>
      <w:r w:rsidR="00A00501" w:rsidRPr="00B472CB">
        <w:rPr>
          <w:rFonts w:ascii="Times New Roman" w:hAnsi="Times New Roman" w:cs="Times New Roman"/>
          <w:sz w:val="24"/>
          <w:szCs w:val="24"/>
        </w:rPr>
        <w:t xml:space="preserve"> campaign</w:t>
      </w:r>
      <w:r w:rsidR="00CB7972">
        <w:rPr>
          <w:rFonts w:ascii="Times New Roman" w:hAnsi="Times New Roman" w:cs="Times New Roman"/>
          <w:sz w:val="24"/>
          <w:szCs w:val="24"/>
        </w:rPr>
        <w:t xml:space="preserve"> [</w:t>
      </w:r>
      <w:r w:rsidR="00CB7972" w:rsidRPr="00953789">
        <w:rPr>
          <w:rFonts w:ascii="Times New Roman" w:hAnsi="Times New Roman" w:cs="Times New Roman"/>
          <w:i/>
          <w:sz w:val="24"/>
          <w:szCs w:val="24"/>
        </w:rPr>
        <w:t>with electronic/electrical geophysical apparatus, provide details of planned daily/periodic usage.  Concepts of nature of transmission etc that may be helpful in determining likely emissions should be provided if known.  Provision of co-ordinates of any gridded usage would be helpful</w:t>
      </w:r>
      <w:r w:rsidR="00CB7972">
        <w:rPr>
          <w:rFonts w:ascii="Times New Roman" w:hAnsi="Times New Roman" w:cs="Times New Roman"/>
          <w:sz w:val="24"/>
          <w:szCs w:val="24"/>
        </w:rPr>
        <w:t>.]</w:t>
      </w:r>
    </w:p>
    <w:p w14:paraId="7DCB77F4" w14:textId="77777777" w:rsidR="00166203" w:rsidRPr="00AB5DE1" w:rsidRDefault="00A00501" w:rsidP="00AB5DE1">
      <w:pPr>
        <w:pStyle w:val="Heading1"/>
      </w:pPr>
      <w:bookmarkStart w:id="5" w:name="_Toc361314607"/>
      <w:r w:rsidRPr="00AB5DE1">
        <w:t>Activities</w:t>
      </w:r>
      <w:bookmarkEnd w:id="5"/>
    </w:p>
    <w:p w14:paraId="01C5CCAC" w14:textId="77777777" w:rsidR="00166203" w:rsidRPr="00531E87" w:rsidRDefault="00A00501" w:rsidP="003F39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87">
        <w:rPr>
          <w:rFonts w:ascii="Times New Roman" w:hAnsi="Times New Roman" w:cs="Times New Roman"/>
          <w:sz w:val="24"/>
          <w:szCs w:val="24"/>
        </w:rPr>
        <w:t xml:space="preserve">The </w:t>
      </w:r>
      <w:r w:rsidR="00531E87" w:rsidRPr="00531E87">
        <w:rPr>
          <w:rFonts w:ascii="Times New Roman" w:hAnsi="Times New Roman" w:cs="Times New Roman"/>
          <w:sz w:val="24"/>
          <w:szCs w:val="24"/>
        </w:rPr>
        <w:t xml:space="preserve">activities to be covered by this REMP involve </w:t>
      </w:r>
      <w:r w:rsidR="00F13CB6">
        <w:rPr>
          <w:rFonts w:ascii="Times New Roman" w:hAnsi="Times New Roman" w:cs="Times New Roman"/>
          <w:sz w:val="24"/>
          <w:szCs w:val="24"/>
        </w:rPr>
        <w:t>[</w:t>
      </w:r>
      <w:r w:rsidR="00531E87" w:rsidRPr="00F13CB6">
        <w:rPr>
          <w:rFonts w:ascii="Times New Roman" w:hAnsi="Times New Roman" w:cs="Times New Roman"/>
          <w:i/>
          <w:sz w:val="24"/>
          <w:szCs w:val="24"/>
        </w:rPr>
        <w:t>two stages of</w:t>
      </w:r>
      <w:r w:rsidR="00F13CB6" w:rsidRPr="00F13CB6">
        <w:rPr>
          <w:rFonts w:ascii="Times New Roman" w:hAnsi="Times New Roman" w:cs="Times New Roman"/>
          <w:sz w:val="24"/>
          <w:szCs w:val="24"/>
        </w:rPr>
        <w:t>]</w:t>
      </w:r>
      <w:r w:rsidR="00531E87" w:rsidRPr="00531E87">
        <w:rPr>
          <w:rFonts w:ascii="Times New Roman" w:hAnsi="Times New Roman" w:cs="Times New Roman"/>
          <w:sz w:val="24"/>
          <w:szCs w:val="24"/>
        </w:rPr>
        <w:t xml:space="preserve"> work</w:t>
      </w:r>
      <w:r w:rsidR="00531E87">
        <w:rPr>
          <w:rFonts w:ascii="Times New Roman" w:hAnsi="Times New Roman" w:cs="Times New Roman"/>
          <w:sz w:val="24"/>
          <w:szCs w:val="24"/>
        </w:rPr>
        <w:t>: r</w:t>
      </w:r>
      <w:r w:rsidRPr="00531E87">
        <w:rPr>
          <w:rFonts w:ascii="Times New Roman" w:hAnsi="Times New Roman" w:cs="Times New Roman"/>
          <w:sz w:val="24"/>
          <w:szCs w:val="24"/>
        </w:rPr>
        <w:t xml:space="preserve">econnaissance </w:t>
      </w:r>
      <w:r w:rsidR="00531E87">
        <w:rPr>
          <w:rFonts w:ascii="Times New Roman" w:hAnsi="Times New Roman" w:cs="Times New Roman"/>
          <w:sz w:val="24"/>
          <w:szCs w:val="24"/>
        </w:rPr>
        <w:t>and d</w:t>
      </w:r>
      <w:r w:rsidRPr="00531E87">
        <w:rPr>
          <w:rFonts w:ascii="Times New Roman" w:hAnsi="Times New Roman" w:cs="Times New Roman"/>
          <w:sz w:val="24"/>
          <w:szCs w:val="24"/>
        </w:rPr>
        <w:t>rilling</w:t>
      </w:r>
      <w:r w:rsidR="003F3920">
        <w:rPr>
          <w:rFonts w:ascii="Times New Roman" w:hAnsi="Times New Roman" w:cs="Times New Roman"/>
          <w:sz w:val="24"/>
          <w:szCs w:val="24"/>
        </w:rPr>
        <w:t xml:space="preserve">.  Further activities would be the subject of a future REMP </w:t>
      </w:r>
      <w:r w:rsidR="00F13CB6">
        <w:rPr>
          <w:rFonts w:ascii="Times New Roman" w:hAnsi="Times New Roman" w:cs="Times New Roman"/>
          <w:sz w:val="24"/>
          <w:szCs w:val="24"/>
        </w:rPr>
        <w:t>submission</w:t>
      </w:r>
      <w:r w:rsidR="003F3920">
        <w:rPr>
          <w:rFonts w:ascii="Times New Roman" w:hAnsi="Times New Roman" w:cs="Times New Roman"/>
          <w:sz w:val="24"/>
          <w:szCs w:val="24"/>
        </w:rPr>
        <w:t>.</w:t>
      </w:r>
      <w:r w:rsidRPr="00531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98DDF" w14:textId="2878E8A2" w:rsidR="00166203" w:rsidRPr="00531E87" w:rsidRDefault="000D7899" w:rsidP="00531E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11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80CAF03" wp14:editId="39A2B213">
                <wp:simplePos x="0" y="0"/>
                <wp:positionH relativeFrom="column">
                  <wp:posOffset>3557270</wp:posOffset>
                </wp:positionH>
                <wp:positionV relativeFrom="paragraph">
                  <wp:posOffset>111760</wp:posOffset>
                </wp:positionV>
                <wp:extent cx="2339975" cy="1403985"/>
                <wp:effectExtent l="0" t="0" r="22225" b="26670"/>
                <wp:wrapTight wrapText="bothSides">
                  <wp:wrapPolygon edited="0">
                    <wp:start x="0" y="0"/>
                    <wp:lineTo x="0" y="21798"/>
                    <wp:lineTo x="21629" y="21798"/>
                    <wp:lineTo x="2162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7A3D5" w14:textId="77777777" w:rsidR="009B0AA7" w:rsidRPr="007F0A2D" w:rsidRDefault="009B0AA7" w:rsidP="007F0A2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F0A2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This paragraph is intended to capture the idea that approval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 of the REMP and </w:t>
                            </w:r>
                            <w:r w:rsidRPr="007F0A2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for the program of work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are likely to </w:t>
                            </w:r>
                            <w:r w:rsidRPr="007F0A2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precede the tender, but that the actual equipment being used needs to be evaluated for RFI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CAF03" id="_x0000_s1035" type="#_x0000_t202" style="position:absolute;left:0;text-align:left;margin-left:280.1pt;margin-top:8.8pt;width:184.25pt;height:110.55pt;z-index:-25165823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" fillcolor="yellow">
                <v:textbox style="mso-fit-shape-to-text:t">
                  <w:txbxContent>
                    <w:p w14:paraId="1067A3D5" w14:textId="77777777" w:rsidR="009B0AA7" w:rsidRPr="007F0A2D" w:rsidRDefault="009B0AA7" w:rsidP="007F0A2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F0A2D">
                        <w:rPr>
                          <w:rFonts w:ascii="Times New Roman" w:hAnsi="Times New Roman" w:cs="Times New Roman"/>
                          <w:sz w:val="20"/>
                        </w:rPr>
                        <w:t>This paragraph is intended to capture the idea that approval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s of the REMP and </w:t>
                      </w:r>
                      <w:r w:rsidRPr="007F0A2D">
                        <w:rPr>
                          <w:rFonts w:ascii="Times New Roman" w:hAnsi="Times New Roman" w:cs="Times New Roman"/>
                          <w:sz w:val="20"/>
                        </w:rPr>
                        <w:t xml:space="preserve">for the program of work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are likely to </w:t>
                      </w:r>
                      <w:r w:rsidRPr="007F0A2D">
                        <w:rPr>
                          <w:rFonts w:ascii="Times New Roman" w:hAnsi="Times New Roman" w:cs="Times New Roman"/>
                          <w:sz w:val="20"/>
                        </w:rPr>
                        <w:t>precede the tender, but that the actual equipment being used needs to be evaluated for RFI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00501" w:rsidRPr="00091B4D">
        <w:rPr>
          <w:rFonts w:ascii="Times New Roman" w:hAnsi="Times New Roman" w:cs="Times New Roman"/>
          <w:sz w:val="24"/>
          <w:szCs w:val="24"/>
        </w:rPr>
        <w:t xml:space="preserve">The specific equipment </w:t>
      </w:r>
      <w:r w:rsidR="003F3920" w:rsidRPr="00091B4D">
        <w:rPr>
          <w:rFonts w:ascii="Times New Roman" w:hAnsi="Times New Roman" w:cs="Times New Roman"/>
          <w:sz w:val="24"/>
          <w:szCs w:val="24"/>
        </w:rPr>
        <w:t xml:space="preserve">to be used in the </w:t>
      </w:r>
      <w:r w:rsidR="00A00501" w:rsidRPr="00091B4D">
        <w:rPr>
          <w:rFonts w:ascii="Times New Roman" w:hAnsi="Times New Roman" w:cs="Times New Roman"/>
          <w:sz w:val="24"/>
          <w:szCs w:val="24"/>
        </w:rPr>
        <w:t xml:space="preserve">drilling </w:t>
      </w:r>
      <w:r w:rsidR="003F3920" w:rsidRPr="00091B4D">
        <w:rPr>
          <w:rFonts w:ascii="Times New Roman" w:hAnsi="Times New Roman" w:cs="Times New Roman"/>
          <w:sz w:val="24"/>
          <w:szCs w:val="24"/>
        </w:rPr>
        <w:t xml:space="preserve">stage </w:t>
      </w:r>
      <w:r w:rsidR="00A00501" w:rsidRPr="00091B4D">
        <w:rPr>
          <w:rFonts w:ascii="Times New Roman" w:hAnsi="Times New Roman" w:cs="Times New Roman"/>
          <w:sz w:val="24"/>
          <w:szCs w:val="24"/>
        </w:rPr>
        <w:t xml:space="preserve">cannot be guaranteed </w:t>
      </w:r>
      <w:r w:rsidR="003F3920" w:rsidRPr="00091B4D">
        <w:rPr>
          <w:rFonts w:ascii="Times New Roman" w:hAnsi="Times New Roman" w:cs="Times New Roman"/>
          <w:sz w:val="24"/>
          <w:szCs w:val="24"/>
        </w:rPr>
        <w:t xml:space="preserve">until a contractor is chosen by a tender process, but the </w:t>
      </w:r>
      <w:r w:rsidR="00A00501" w:rsidRPr="00091B4D">
        <w:rPr>
          <w:rFonts w:ascii="Times New Roman" w:hAnsi="Times New Roman" w:cs="Times New Roman"/>
          <w:sz w:val="24"/>
          <w:szCs w:val="24"/>
        </w:rPr>
        <w:t xml:space="preserve">general </w:t>
      </w:r>
      <w:r w:rsidR="003F3920" w:rsidRPr="00091B4D">
        <w:rPr>
          <w:rFonts w:ascii="Times New Roman" w:hAnsi="Times New Roman" w:cs="Times New Roman"/>
          <w:sz w:val="24"/>
          <w:szCs w:val="24"/>
        </w:rPr>
        <w:t xml:space="preserve">type of </w:t>
      </w:r>
      <w:r w:rsidR="00A00501" w:rsidRPr="00091B4D">
        <w:rPr>
          <w:rFonts w:ascii="Times New Roman" w:hAnsi="Times New Roman" w:cs="Times New Roman"/>
          <w:sz w:val="24"/>
          <w:szCs w:val="24"/>
        </w:rPr>
        <w:t xml:space="preserve">equipment </w:t>
      </w:r>
      <w:r w:rsidR="003F3920" w:rsidRPr="00091B4D">
        <w:rPr>
          <w:rFonts w:ascii="Times New Roman" w:hAnsi="Times New Roman" w:cs="Times New Roman"/>
          <w:sz w:val="24"/>
          <w:szCs w:val="24"/>
        </w:rPr>
        <w:t>can be described.  I</w:t>
      </w:r>
      <w:r w:rsidR="00A00501" w:rsidRPr="00091B4D">
        <w:rPr>
          <w:rFonts w:ascii="Times New Roman" w:hAnsi="Times New Roman" w:cs="Times New Roman"/>
          <w:sz w:val="24"/>
          <w:szCs w:val="24"/>
        </w:rPr>
        <w:t xml:space="preserve">f the equipment changes from the list provided in </w:t>
      </w:r>
      <w:r w:rsidR="003F3920" w:rsidRPr="00091B4D">
        <w:rPr>
          <w:rFonts w:ascii="Times New Roman" w:hAnsi="Times New Roman" w:cs="Times New Roman"/>
          <w:sz w:val="24"/>
          <w:szCs w:val="24"/>
        </w:rPr>
        <w:t xml:space="preserve">this REMP </w:t>
      </w:r>
      <w:r w:rsidR="00A00501" w:rsidRPr="00091B4D">
        <w:rPr>
          <w:rFonts w:ascii="Times New Roman" w:hAnsi="Times New Roman" w:cs="Times New Roman"/>
          <w:sz w:val="24"/>
          <w:szCs w:val="24"/>
        </w:rPr>
        <w:t xml:space="preserve">then </w:t>
      </w:r>
      <w:r w:rsidR="00091B4D" w:rsidRPr="00091B4D">
        <w:rPr>
          <w:rFonts w:ascii="Times New Roman" w:hAnsi="Times New Roman" w:cs="Times New Roman"/>
          <w:sz w:val="24"/>
          <w:szCs w:val="24"/>
        </w:rPr>
        <w:t>t</w:t>
      </w:r>
      <w:r w:rsidR="007A5362">
        <w:rPr>
          <w:rFonts w:ascii="Times New Roman" w:hAnsi="Times New Roman" w:cs="Times New Roman"/>
          <w:sz w:val="24"/>
          <w:szCs w:val="24"/>
        </w:rPr>
        <w:t>he applicant will reapply to DMIRS</w:t>
      </w:r>
      <w:r w:rsidR="00091B4D" w:rsidRPr="00091B4D">
        <w:rPr>
          <w:rFonts w:ascii="Times New Roman" w:hAnsi="Times New Roman" w:cs="Times New Roman"/>
          <w:sz w:val="24"/>
          <w:szCs w:val="24"/>
        </w:rPr>
        <w:t xml:space="preserve"> and the MRO entity will provide advice on the new equipment list</w:t>
      </w:r>
      <w:r w:rsidR="00A00501" w:rsidRPr="00091B4D">
        <w:rPr>
          <w:rFonts w:ascii="Times New Roman" w:hAnsi="Times New Roman" w:cs="Times New Roman"/>
          <w:sz w:val="24"/>
          <w:szCs w:val="24"/>
        </w:rPr>
        <w:t>.</w:t>
      </w:r>
    </w:p>
    <w:p w14:paraId="4CD45E02" w14:textId="77777777" w:rsidR="00166203" w:rsidRDefault="000D7899" w:rsidP="003F39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E9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31964E48" wp14:editId="6E45EFA7">
                <wp:simplePos x="0" y="0"/>
                <wp:positionH relativeFrom="column">
                  <wp:posOffset>3557905</wp:posOffset>
                </wp:positionH>
                <wp:positionV relativeFrom="paragraph">
                  <wp:posOffset>95250</wp:posOffset>
                </wp:positionV>
                <wp:extent cx="2339975" cy="993775"/>
                <wp:effectExtent l="0" t="0" r="22225" b="15875"/>
                <wp:wrapTight wrapText="bothSides">
                  <wp:wrapPolygon edited="0">
                    <wp:start x="0" y="0"/>
                    <wp:lineTo x="0" y="21531"/>
                    <wp:lineTo x="21629" y="21531"/>
                    <wp:lineTo x="21629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993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5826" w14:textId="77777777" w:rsidR="009B0AA7" w:rsidRPr="007F0A2D" w:rsidRDefault="009B0AA7" w:rsidP="000D78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D789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CSIRO has requested three-week’s notice of commencement of field work be provided in order to allow it to prepare/plan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/monitor</w:t>
                            </w:r>
                            <w:r w:rsidRPr="000D789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for receiving interference if levels are higher than anticipated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  <w:p w14:paraId="358C71A9" w14:textId="77777777" w:rsidR="009B0AA7" w:rsidRPr="000D7899" w:rsidRDefault="009B0AA7" w:rsidP="000D78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4E48" id="_x0000_s1036" type="#_x0000_t202" style="position:absolute;left:0;text-align:left;margin-left:280.15pt;margin-top:7.5pt;width:184.25pt;height:78.25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" fillcolor="yellow">
                <v:textbox>
                  <w:txbxContent>
                    <w:p w14:paraId="19D25826" w14:textId="77777777" w:rsidR="009B0AA7" w:rsidRPr="007F0A2D" w:rsidRDefault="009B0AA7" w:rsidP="000D78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D7899">
                        <w:rPr>
                          <w:rFonts w:ascii="Times New Roman" w:hAnsi="Times New Roman" w:cs="Times New Roman"/>
                          <w:sz w:val="20"/>
                        </w:rPr>
                        <w:t>CSIRO has requested three-week’s notice of commencement of field work be provided in order to allow it to prepare/plan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/monitor</w:t>
                      </w:r>
                      <w:r w:rsidRPr="000D7899">
                        <w:rPr>
                          <w:rFonts w:ascii="Times New Roman" w:hAnsi="Times New Roman" w:cs="Times New Roman"/>
                          <w:sz w:val="20"/>
                        </w:rPr>
                        <w:t xml:space="preserve"> for receiving interference if levels are higher than anticipated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  <w:p w14:paraId="358C71A9" w14:textId="77777777" w:rsidR="009B0AA7" w:rsidRPr="000D7899" w:rsidRDefault="009B0AA7" w:rsidP="000D78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00501" w:rsidRPr="00531E87">
        <w:rPr>
          <w:rFonts w:ascii="Times New Roman" w:hAnsi="Times New Roman" w:cs="Times New Roman"/>
          <w:sz w:val="24"/>
          <w:szCs w:val="24"/>
        </w:rPr>
        <w:t>Prior to any work being undertaken</w:t>
      </w:r>
      <w:r w:rsidR="003F3920">
        <w:rPr>
          <w:rFonts w:ascii="Times New Roman" w:hAnsi="Times New Roman" w:cs="Times New Roman"/>
          <w:sz w:val="24"/>
          <w:szCs w:val="24"/>
        </w:rPr>
        <w:t>,</w:t>
      </w:r>
      <w:r w:rsidR="00A00501" w:rsidRPr="00531E87">
        <w:rPr>
          <w:rFonts w:ascii="Times New Roman" w:hAnsi="Times New Roman" w:cs="Times New Roman"/>
          <w:sz w:val="24"/>
          <w:szCs w:val="24"/>
        </w:rPr>
        <w:t xml:space="preserve"> </w:t>
      </w:r>
      <w:r w:rsidR="003F3920">
        <w:rPr>
          <w:rFonts w:ascii="Times New Roman" w:hAnsi="Times New Roman" w:cs="Times New Roman"/>
          <w:sz w:val="24"/>
          <w:szCs w:val="24"/>
        </w:rPr>
        <w:t xml:space="preserve">and as soon as specific dates are known for the stages of work, </w:t>
      </w:r>
      <w:r w:rsidR="00A00501" w:rsidRPr="00531E87">
        <w:rPr>
          <w:rFonts w:ascii="Times New Roman" w:hAnsi="Times New Roman" w:cs="Times New Roman"/>
          <w:sz w:val="24"/>
          <w:szCs w:val="24"/>
        </w:rPr>
        <w:t xml:space="preserve">the MRO site manager </w:t>
      </w:r>
      <w:r w:rsidR="004F3B23" w:rsidRPr="00663430">
        <w:rPr>
          <w:rFonts w:ascii="Times New Roman" w:hAnsi="Times New Roman" w:cs="Times New Roman"/>
          <w:sz w:val="24"/>
          <w:szCs w:val="24"/>
        </w:rPr>
        <w:t xml:space="preserve">(Shaun Amy </w:t>
      </w:r>
      <w:hyperlink r:id="rId14" w:history="1">
        <w:r w:rsidR="004F3B23" w:rsidRPr="0066343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Shaun.Amy@csiro.au </w:t>
        </w:r>
      </w:hyperlink>
      <w:r w:rsidR="004F3B23" w:rsidRPr="00663430">
        <w:rPr>
          <w:rFonts w:ascii="Times New Roman" w:hAnsi="Times New Roman" w:cs="Times New Roman"/>
          <w:sz w:val="24"/>
          <w:szCs w:val="24"/>
        </w:rPr>
        <w:t xml:space="preserve"> phone 0293-724-452)</w:t>
      </w:r>
      <w:r w:rsidR="00A00501" w:rsidRPr="00531E87">
        <w:rPr>
          <w:rFonts w:ascii="Times New Roman" w:hAnsi="Times New Roman" w:cs="Times New Roman"/>
          <w:sz w:val="24"/>
          <w:szCs w:val="24"/>
        </w:rPr>
        <w:t xml:space="preserve"> will be notified.  All work approved under this management plan will be complete</w:t>
      </w:r>
      <w:r w:rsidR="003F3920">
        <w:rPr>
          <w:rFonts w:ascii="Times New Roman" w:hAnsi="Times New Roman" w:cs="Times New Roman"/>
          <w:sz w:val="24"/>
          <w:szCs w:val="24"/>
        </w:rPr>
        <w:t>d</w:t>
      </w:r>
      <w:r w:rsidR="00A00501" w:rsidRPr="00531E87">
        <w:rPr>
          <w:rFonts w:ascii="Times New Roman" w:hAnsi="Times New Roman" w:cs="Times New Roman"/>
          <w:sz w:val="24"/>
          <w:szCs w:val="24"/>
        </w:rPr>
        <w:t xml:space="preserve"> prior to </w:t>
      </w:r>
      <w:r w:rsidR="003F3920">
        <w:rPr>
          <w:rFonts w:ascii="Times New Roman" w:hAnsi="Times New Roman" w:cs="Times New Roman"/>
          <w:sz w:val="24"/>
          <w:szCs w:val="24"/>
        </w:rPr>
        <w:t>[</w:t>
      </w:r>
      <w:r w:rsidR="003F3920" w:rsidRPr="00DC3906">
        <w:rPr>
          <w:rFonts w:ascii="Times New Roman" w:hAnsi="Times New Roman" w:cs="Times New Roman"/>
          <w:i/>
          <w:sz w:val="24"/>
          <w:szCs w:val="24"/>
        </w:rPr>
        <w:t>date</w:t>
      </w:r>
      <w:r w:rsidR="003F3920">
        <w:rPr>
          <w:rFonts w:ascii="Times New Roman" w:hAnsi="Times New Roman" w:cs="Times New Roman"/>
          <w:sz w:val="24"/>
          <w:szCs w:val="24"/>
        </w:rPr>
        <w:t>]</w:t>
      </w:r>
      <w:r w:rsidR="00DC3906">
        <w:rPr>
          <w:rFonts w:ascii="Times New Roman" w:hAnsi="Times New Roman" w:cs="Times New Roman"/>
          <w:sz w:val="24"/>
          <w:szCs w:val="24"/>
        </w:rPr>
        <w:t xml:space="preserve"> (the contact person should be confirmed just before the field work notification)</w:t>
      </w:r>
      <w:r w:rsidR="00A00501" w:rsidRPr="00531E87">
        <w:rPr>
          <w:rFonts w:ascii="Times New Roman" w:hAnsi="Times New Roman" w:cs="Times New Roman"/>
          <w:sz w:val="24"/>
          <w:szCs w:val="24"/>
        </w:rPr>
        <w:t>.</w:t>
      </w:r>
    </w:p>
    <w:p w14:paraId="0A2753D6" w14:textId="77777777" w:rsidR="000D7899" w:rsidRPr="00531E87" w:rsidRDefault="000D7899" w:rsidP="003F39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7FBCE" w14:textId="77777777" w:rsidR="00166203" w:rsidRPr="00AB5DE1" w:rsidRDefault="00A00501" w:rsidP="00AB5DE1">
      <w:pPr>
        <w:pStyle w:val="Heading2"/>
      </w:pPr>
      <w:bookmarkStart w:id="6" w:name="_Toc361314608"/>
      <w:r w:rsidRPr="00AB5DE1">
        <w:t>Reconnaissance Activities</w:t>
      </w:r>
      <w:bookmarkEnd w:id="6"/>
    </w:p>
    <w:p w14:paraId="1013D71E" w14:textId="77777777" w:rsidR="0097577A" w:rsidRPr="0097577A" w:rsidRDefault="007F0A2D" w:rsidP="00975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2D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C07CF29" wp14:editId="22A3042E">
                <wp:simplePos x="0" y="0"/>
                <wp:positionH relativeFrom="column">
                  <wp:posOffset>3557905</wp:posOffset>
                </wp:positionH>
                <wp:positionV relativeFrom="paragraph">
                  <wp:posOffset>86995</wp:posOffset>
                </wp:positionV>
                <wp:extent cx="2339975" cy="953770"/>
                <wp:effectExtent l="0" t="0" r="22225" b="17780"/>
                <wp:wrapTight wrapText="bothSides">
                  <wp:wrapPolygon edited="0">
                    <wp:start x="0" y="0"/>
                    <wp:lineTo x="0" y="21571"/>
                    <wp:lineTo x="21629" y="21571"/>
                    <wp:lineTo x="21629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953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074AB" w14:textId="77777777" w:rsidR="009B0AA7" w:rsidRPr="007F0A2D" w:rsidRDefault="009B0AA7" w:rsidP="007F0A2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0A2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Note that if staff are camping inside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RT</w:t>
                            </w:r>
                            <w:r w:rsidRPr="007F0A2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MRMA, equipment associated with the campsite (vehicles, heaters, generators,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microwave ovens </w:t>
                            </w:r>
                            <w:r w:rsidRPr="007F0A2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etc) must also be described in this REMP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CF29" id="_x0000_s1037" type="#_x0000_t202" style="position:absolute;left:0;text-align:left;margin-left:280.15pt;margin-top:6.85pt;width:184.25pt;height:75.1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" fillcolor="yellow">
                <v:textbox>
                  <w:txbxContent>
                    <w:p w14:paraId="2D7074AB" w14:textId="77777777" w:rsidR="009B0AA7" w:rsidRPr="007F0A2D" w:rsidRDefault="009B0AA7" w:rsidP="007F0A2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F0A2D">
                        <w:rPr>
                          <w:rFonts w:ascii="Times New Roman" w:hAnsi="Times New Roman" w:cs="Times New Roman"/>
                          <w:sz w:val="20"/>
                        </w:rPr>
                        <w:t xml:space="preserve">Note that if staff are camping inside the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RT</w:t>
                      </w:r>
                      <w:r w:rsidRPr="007F0A2D">
                        <w:rPr>
                          <w:rFonts w:ascii="Times New Roman" w:hAnsi="Times New Roman" w:cs="Times New Roman"/>
                          <w:sz w:val="20"/>
                        </w:rPr>
                        <w:t xml:space="preserve">MRMA, equipment associated with the campsite (vehicles, heaters, generators,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microwave ovens </w:t>
                      </w:r>
                      <w:r w:rsidRPr="007F0A2D">
                        <w:rPr>
                          <w:rFonts w:ascii="Times New Roman" w:hAnsi="Times New Roman" w:cs="Times New Roman"/>
                          <w:sz w:val="20"/>
                        </w:rPr>
                        <w:t>etc) must also be described in this REMP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7972">
        <w:rPr>
          <w:rFonts w:ascii="Times New Roman" w:hAnsi="Times New Roman" w:cs="Times New Roman"/>
          <w:sz w:val="24"/>
          <w:szCs w:val="24"/>
        </w:rPr>
        <w:t>Pre-operational r</w:t>
      </w:r>
      <w:r w:rsidR="00A00501" w:rsidRPr="003F3920">
        <w:rPr>
          <w:rFonts w:ascii="Times New Roman" w:hAnsi="Times New Roman" w:cs="Times New Roman"/>
          <w:sz w:val="24"/>
          <w:szCs w:val="24"/>
        </w:rPr>
        <w:t xml:space="preserve">econnaissance </w:t>
      </w:r>
      <w:r w:rsidR="003F3920">
        <w:rPr>
          <w:rFonts w:ascii="Times New Roman" w:hAnsi="Times New Roman" w:cs="Times New Roman"/>
          <w:sz w:val="24"/>
          <w:szCs w:val="24"/>
        </w:rPr>
        <w:t>a</w:t>
      </w:r>
      <w:r w:rsidR="00A00501" w:rsidRPr="003F3920">
        <w:rPr>
          <w:rFonts w:ascii="Times New Roman" w:hAnsi="Times New Roman" w:cs="Times New Roman"/>
          <w:sz w:val="24"/>
          <w:szCs w:val="24"/>
        </w:rPr>
        <w:t xml:space="preserve">ctivities will involve </w:t>
      </w:r>
      <w:r w:rsidR="0097577A">
        <w:rPr>
          <w:rFonts w:ascii="Times New Roman" w:hAnsi="Times New Roman" w:cs="Times New Roman"/>
          <w:sz w:val="24"/>
          <w:szCs w:val="24"/>
        </w:rPr>
        <w:t>[number]</w:t>
      </w:r>
      <w:r w:rsidR="00A00501" w:rsidRPr="003F3920">
        <w:rPr>
          <w:rFonts w:ascii="Times New Roman" w:hAnsi="Times New Roman" w:cs="Times New Roman"/>
          <w:sz w:val="24"/>
          <w:szCs w:val="24"/>
        </w:rPr>
        <w:t xml:space="preserve"> people on</w:t>
      </w:r>
      <w:r w:rsidR="003F3920">
        <w:rPr>
          <w:rFonts w:ascii="Times New Roman" w:hAnsi="Times New Roman" w:cs="Times New Roman"/>
          <w:sz w:val="24"/>
          <w:szCs w:val="24"/>
        </w:rPr>
        <w:t xml:space="preserve"> s</w:t>
      </w:r>
      <w:r w:rsidR="00A00501" w:rsidRPr="003F3920">
        <w:rPr>
          <w:rFonts w:ascii="Times New Roman" w:hAnsi="Times New Roman" w:cs="Times New Roman"/>
          <w:sz w:val="24"/>
          <w:szCs w:val="24"/>
        </w:rPr>
        <w:t>ite</w:t>
      </w:r>
      <w:r w:rsidR="003F3920">
        <w:rPr>
          <w:rFonts w:ascii="Times New Roman" w:hAnsi="Times New Roman" w:cs="Times New Roman"/>
          <w:sz w:val="24"/>
          <w:szCs w:val="24"/>
        </w:rPr>
        <w:t>,</w:t>
      </w:r>
      <w:r w:rsidR="00A00501" w:rsidRPr="003F3920">
        <w:rPr>
          <w:rFonts w:ascii="Times New Roman" w:hAnsi="Times New Roman" w:cs="Times New Roman"/>
          <w:sz w:val="24"/>
          <w:szCs w:val="24"/>
        </w:rPr>
        <w:t xml:space="preserve"> engaged in non-ground disturbing activities</w:t>
      </w:r>
      <w:r w:rsidR="003F3920">
        <w:rPr>
          <w:rFonts w:ascii="Times New Roman" w:hAnsi="Times New Roman" w:cs="Times New Roman"/>
          <w:sz w:val="24"/>
          <w:szCs w:val="24"/>
        </w:rPr>
        <w:t xml:space="preserve">.  </w:t>
      </w:r>
      <w:r w:rsidR="0097577A" w:rsidRPr="0097577A">
        <w:rPr>
          <w:rFonts w:ascii="Times New Roman" w:hAnsi="Times New Roman" w:cs="Times New Roman"/>
          <w:sz w:val="24"/>
          <w:szCs w:val="24"/>
        </w:rPr>
        <w:t xml:space="preserve">It is expected that </w:t>
      </w:r>
      <w:r w:rsidR="0097577A">
        <w:rPr>
          <w:rFonts w:ascii="Times New Roman" w:hAnsi="Times New Roman" w:cs="Times New Roman"/>
          <w:sz w:val="24"/>
          <w:szCs w:val="24"/>
        </w:rPr>
        <w:t>they</w:t>
      </w:r>
      <w:r w:rsidR="0097577A" w:rsidRPr="0097577A">
        <w:rPr>
          <w:rFonts w:ascii="Times New Roman" w:hAnsi="Times New Roman" w:cs="Times New Roman"/>
          <w:sz w:val="24"/>
          <w:szCs w:val="24"/>
        </w:rPr>
        <w:t xml:space="preserve"> will work onsite for up to </w:t>
      </w:r>
      <w:r w:rsidR="0097577A">
        <w:rPr>
          <w:rFonts w:ascii="Times New Roman" w:hAnsi="Times New Roman" w:cs="Times New Roman"/>
          <w:sz w:val="24"/>
          <w:szCs w:val="24"/>
        </w:rPr>
        <w:t>[</w:t>
      </w:r>
      <w:r w:rsidR="0097577A" w:rsidRPr="00953789">
        <w:rPr>
          <w:rFonts w:ascii="Times New Roman" w:hAnsi="Times New Roman" w:cs="Times New Roman"/>
          <w:i/>
          <w:sz w:val="24"/>
          <w:szCs w:val="24"/>
        </w:rPr>
        <w:t>12 hours per day from sunrise to sunset</w:t>
      </w:r>
      <w:r w:rsidR="00CB7972">
        <w:rPr>
          <w:rFonts w:ascii="Times New Roman" w:hAnsi="Times New Roman" w:cs="Times New Roman"/>
          <w:sz w:val="24"/>
          <w:szCs w:val="24"/>
        </w:rPr>
        <w:t>]</w:t>
      </w:r>
      <w:r w:rsidR="0097577A" w:rsidRPr="0097577A">
        <w:rPr>
          <w:rFonts w:ascii="Times New Roman" w:hAnsi="Times New Roman" w:cs="Times New Roman"/>
          <w:sz w:val="24"/>
          <w:szCs w:val="24"/>
        </w:rPr>
        <w:t xml:space="preserve">, and would be within the area for periods of </w:t>
      </w:r>
      <w:r w:rsidR="00CB7972">
        <w:rPr>
          <w:rFonts w:ascii="Times New Roman" w:hAnsi="Times New Roman" w:cs="Times New Roman"/>
          <w:sz w:val="24"/>
          <w:szCs w:val="24"/>
        </w:rPr>
        <w:t>[</w:t>
      </w:r>
      <w:r w:rsidR="0097577A" w:rsidRPr="0097577A">
        <w:rPr>
          <w:rFonts w:ascii="Times New Roman" w:hAnsi="Times New Roman" w:cs="Times New Roman"/>
          <w:sz w:val="24"/>
          <w:szCs w:val="24"/>
        </w:rPr>
        <w:t>1</w:t>
      </w:r>
      <w:r w:rsidR="0097577A" w:rsidRPr="00953789">
        <w:rPr>
          <w:rFonts w:ascii="Times New Roman" w:hAnsi="Times New Roman" w:cs="Times New Roman"/>
          <w:i/>
          <w:sz w:val="24"/>
          <w:szCs w:val="24"/>
        </w:rPr>
        <w:t>-2 days, up to 2 weeks</w:t>
      </w:r>
      <w:r w:rsidR="0097577A">
        <w:rPr>
          <w:rFonts w:ascii="Times New Roman" w:hAnsi="Times New Roman" w:cs="Times New Roman"/>
          <w:sz w:val="24"/>
          <w:szCs w:val="24"/>
        </w:rPr>
        <w:t>]</w:t>
      </w:r>
      <w:r w:rsidR="00CB7972">
        <w:rPr>
          <w:rFonts w:ascii="Times New Roman" w:hAnsi="Times New Roman" w:cs="Times New Roman"/>
          <w:sz w:val="24"/>
          <w:szCs w:val="24"/>
        </w:rPr>
        <w:t xml:space="preserve"> pegging a grid and laying out essential materials to support the exploration program</w:t>
      </w:r>
      <w:r w:rsidR="0097577A" w:rsidRPr="0097577A">
        <w:rPr>
          <w:rFonts w:ascii="Times New Roman" w:hAnsi="Times New Roman" w:cs="Times New Roman"/>
          <w:sz w:val="24"/>
          <w:szCs w:val="24"/>
        </w:rPr>
        <w:t>.</w:t>
      </w:r>
      <w:r w:rsidR="0097577A">
        <w:rPr>
          <w:rFonts w:ascii="Times New Roman" w:hAnsi="Times New Roman" w:cs="Times New Roman"/>
          <w:sz w:val="24"/>
          <w:szCs w:val="24"/>
        </w:rPr>
        <w:t xml:space="preserve">  Other staff may also visit the site but will not use any additional radio or electrical equipment.  S</w:t>
      </w:r>
      <w:r w:rsidR="0097577A" w:rsidRPr="0097577A">
        <w:rPr>
          <w:rFonts w:ascii="Times New Roman" w:hAnsi="Times New Roman" w:cs="Times New Roman"/>
          <w:sz w:val="24"/>
          <w:szCs w:val="24"/>
        </w:rPr>
        <w:t xml:space="preserve">taff </w:t>
      </w:r>
      <w:r w:rsidR="0097577A">
        <w:rPr>
          <w:rFonts w:ascii="Times New Roman" w:hAnsi="Times New Roman" w:cs="Times New Roman"/>
          <w:sz w:val="24"/>
          <w:szCs w:val="24"/>
        </w:rPr>
        <w:t xml:space="preserve">will </w:t>
      </w:r>
      <w:r w:rsidR="0097577A" w:rsidRPr="0097577A">
        <w:rPr>
          <w:rFonts w:ascii="Times New Roman" w:hAnsi="Times New Roman" w:cs="Times New Roman"/>
          <w:sz w:val="24"/>
          <w:szCs w:val="24"/>
        </w:rPr>
        <w:t xml:space="preserve">camp outside of the </w:t>
      </w:r>
      <w:r w:rsidR="00CB7972">
        <w:rPr>
          <w:rFonts w:ascii="Times New Roman" w:hAnsi="Times New Roman" w:cs="Times New Roman"/>
          <w:sz w:val="24"/>
          <w:szCs w:val="24"/>
        </w:rPr>
        <w:t>RT</w:t>
      </w:r>
      <w:r w:rsidR="0097577A" w:rsidRPr="0097577A">
        <w:rPr>
          <w:rFonts w:ascii="Times New Roman" w:hAnsi="Times New Roman" w:cs="Times New Roman"/>
          <w:sz w:val="24"/>
          <w:szCs w:val="24"/>
        </w:rPr>
        <w:t xml:space="preserve">MRMA, at </w:t>
      </w:r>
      <w:r w:rsidR="0097577A">
        <w:rPr>
          <w:rFonts w:ascii="Times New Roman" w:hAnsi="Times New Roman" w:cs="Times New Roman"/>
          <w:sz w:val="24"/>
          <w:szCs w:val="24"/>
        </w:rPr>
        <w:t>[location or site name].</w:t>
      </w:r>
    </w:p>
    <w:p w14:paraId="64306619" w14:textId="77777777" w:rsidR="00166203" w:rsidRPr="003F3920" w:rsidRDefault="003F3920" w:rsidP="003F39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will be equipped with the following equipment</w:t>
      </w:r>
      <w:r w:rsidRPr="003F3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will follow the usage patterns </w:t>
      </w:r>
      <w:r w:rsidR="00F4498D">
        <w:rPr>
          <w:rFonts w:ascii="Times New Roman" w:hAnsi="Times New Roman" w:cs="Times New Roman"/>
          <w:sz w:val="24"/>
          <w:szCs w:val="24"/>
        </w:rPr>
        <w:t xml:space="preserve">and limits </w:t>
      </w:r>
      <w:r>
        <w:rPr>
          <w:rFonts w:ascii="Times New Roman" w:hAnsi="Times New Roman" w:cs="Times New Roman"/>
          <w:sz w:val="24"/>
          <w:szCs w:val="24"/>
        </w:rPr>
        <w:t xml:space="preserve">described </w:t>
      </w:r>
      <w:r w:rsidR="00F13CB6">
        <w:rPr>
          <w:rFonts w:ascii="Times New Roman" w:hAnsi="Times New Roman" w:cs="Times New Roman"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9C2DF" w14:textId="77777777" w:rsidR="00CB7972" w:rsidRPr="00F034CA" w:rsidRDefault="00CB7972" w:rsidP="003F3920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4CA">
        <w:rPr>
          <w:rFonts w:ascii="Times New Roman" w:hAnsi="Times New Roman" w:cs="Times New Roman"/>
          <w:i/>
          <w:sz w:val="24"/>
          <w:szCs w:val="24"/>
        </w:rPr>
        <w:t>[laser distance-measuring equipment – provide brands/models likely to be used]</w:t>
      </w:r>
    </w:p>
    <w:p w14:paraId="6A45AD2A" w14:textId="77777777" w:rsidR="003F3920" w:rsidRPr="00F034CA" w:rsidRDefault="0097577A" w:rsidP="003F3920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4CA">
        <w:rPr>
          <w:rFonts w:ascii="Times New Roman" w:hAnsi="Times New Roman" w:cs="Times New Roman"/>
          <w:i/>
          <w:sz w:val="24"/>
          <w:szCs w:val="24"/>
        </w:rPr>
        <w:t>[</w:t>
      </w:r>
      <w:r w:rsidR="003F3920" w:rsidRPr="00F034CA">
        <w:rPr>
          <w:rFonts w:ascii="Times New Roman" w:hAnsi="Times New Roman" w:cs="Times New Roman"/>
          <w:i/>
          <w:sz w:val="24"/>
          <w:szCs w:val="24"/>
        </w:rPr>
        <w:t>VHF CB radio</w:t>
      </w:r>
      <w:r w:rsidRPr="00F034CA">
        <w:rPr>
          <w:rFonts w:ascii="Times New Roman" w:hAnsi="Times New Roman" w:cs="Times New Roman"/>
          <w:i/>
          <w:sz w:val="24"/>
          <w:szCs w:val="24"/>
        </w:rPr>
        <w:t>]</w:t>
      </w:r>
    </w:p>
    <w:p w14:paraId="0E112164" w14:textId="77777777" w:rsidR="003F3920" w:rsidRPr="00F034CA" w:rsidRDefault="0097577A" w:rsidP="003F3920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4CA">
        <w:rPr>
          <w:rFonts w:ascii="Times New Roman" w:hAnsi="Times New Roman" w:cs="Times New Roman"/>
          <w:i/>
          <w:sz w:val="24"/>
          <w:szCs w:val="24"/>
        </w:rPr>
        <w:t>[</w:t>
      </w:r>
      <w:r w:rsidR="003F3920" w:rsidRPr="00F034CA">
        <w:rPr>
          <w:rFonts w:ascii="Times New Roman" w:hAnsi="Times New Roman" w:cs="Times New Roman"/>
          <w:i/>
          <w:sz w:val="24"/>
          <w:szCs w:val="24"/>
        </w:rPr>
        <w:t>satellite phone</w:t>
      </w:r>
      <w:r w:rsidRPr="00F034CA">
        <w:rPr>
          <w:rFonts w:ascii="Times New Roman" w:hAnsi="Times New Roman" w:cs="Times New Roman"/>
          <w:i/>
          <w:sz w:val="24"/>
          <w:szCs w:val="24"/>
        </w:rPr>
        <w:t>]</w:t>
      </w:r>
    </w:p>
    <w:p w14:paraId="423AB9D7" w14:textId="77777777" w:rsidR="003F3920" w:rsidRPr="00F034CA" w:rsidRDefault="0097577A" w:rsidP="003F3920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4CA">
        <w:rPr>
          <w:rFonts w:ascii="Times New Roman" w:hAnsi="Times New Roman" w:cs="Times New Roman"/>
          <w:i/>
          <w:sz w:val="24"/>
          <w:szCs w:val="24"/>
        </w:rPr>
        <w:t>[</w:t>
      </w:r>
      <w:r w:rsidR="003F3920" w:rsidRPr="00F034CA">
        <w:rPr>
          <w:rFonts w:ascii="Times New Roman" w:hAnsi="Times New Roman" w:cs="Times New Roman"/>
          <w:i/>
          <w:sz w:val="24"/>
          <w:szCs w:val="24"/>
        </w:rPr>
        <w:t>EPIRB</w:t>
      </w:r>
      <w:r w:rsidRPr="00F034CA">
        <w:rPr>
          <w:rFonts w:ascii="Times New Roman" w:hAnsi="Times New Roman" w:cs="Times New Roman"/>
          <w:i/>
          <w:sz w:val="24"/>
          <w:szCs w:val="24"/>
        </w:rPr>
        <w:t>]</w:t>
      </w:r>
    </w:p>
    <w:p w14:paraId="61F85601" w14:textId="77777777" w:rsidR="003F3920" w:rsidRPr="00F034CA" w:rsidRDefault="0097577A" w:rsidP="003F3920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4CA">
        <w:rPr>
          <w:rFonts w:ascii="Times New Roman" w:hAnsi="Times New Roman" w:cs="Times New Roman"/>
          <w:i/>
          <w:sz w:val="24"/>
          <w:szCs w:val="24"/>
        </w:rPr>
        <w:t>[</w:t>
      </w:r>
      <w:r w:rsidR="003F3920" w:rsidRPr="00F034CA">
        <w:rPr>
          <w:rFonts w:ascii="Times New Roman" w:hAnsi="Times New Roman" w:cs="Times New Roman"/>
          <w:i/>
          <w:sz w:val="24"/>
          <w:szCs w:val="24"/>
        </w:rPr>
        <w:t>Laptop PC</w:t>
      </w:r>
      <w:r w:rsidRPr="00F034CA">
        <w:rPr>
          <w:rFonts w:ascii="Times New Roman" w:hAnsi="Times New Roman" w:cs="Times New Roman"/>
          <w:i/>
          <w:sz w:val="24"/>
          <w:szCs w:val="24"/>
        </w:rPr>
        <w:t>]</w:t>
      </w:r>
    </w:p>
    <w:p w14:paraId="0F084998" w14:textId="77777777" w:rsidR="003F3920" w:rsidRPr="00F034CA" w:rsidRDefault="0097577A" w:rsidP="003F3920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4CA">
        <w:rPr>
          <w:rFonts w:ascii="Times New Roman" w:hAnsi="Times New Roman" w:cs="Times New Roman"/>
          <w:i/>
          <w:sz w:val="24"/>
          <w:szCs w:val="24"/>
        </w:rPr>
        <w:t>[</w:t>
      </w:r>
      <w:r w:rsidR="003F3920" w:rsidRPr="00F034CA">
        <w:rPr>
          <w:rFonts w:ascii="Times New Roman" w:hAnsi="Times New Roman" w:cs="Times New Roman"/>
          <w:i/>
          <w:sz w:val="24"/>
          <w:szCs w:val="24"/>
        </w:rPr>
        <w:t>Mobile phones</w:t>
      </w:r>
      <w:r w:rsidRPr="00F034CA">
        <w:rPr>
          <w:rFonts w:ascii="Times New Roman" w:hAnsi="Times New Roman" w:cs="Times New Roman"/>
          <w:i/>
          <w:sz w:val="24"/>
          <w:szCs w:val="24"/>
        </w:rPr>
        <w:t>]</w:t>
      </w:r>
    </w:p>
    <w:p w14:paraId="4BFC0EE8" w14:textId="77777777" w:rsidR="003F3920" w:rsidRPr="00F034CA" w:rsidRDefault="0097577A" w:rsidP="003F3920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4CA">
        <w:rPr>
          <w:rFonts w:ascii="Times New Roman" w:hAnsi="Times New Roman" w:cs="Times New Roman"/>
          <w:i/>
          <w:sz w:val="24"/>
          <w:szCs w:val="24"/>
        </w:rPr>
        <w:t>[</w:t>
      </w:r>
      <w:r w:rsidR="003F3920" w:rsidRPr="00F034CA">
        <w:rPr>
          <w:rFonts w:ascii="Times New Roman" w:hAnsi="Times New Roman" w:cs="Times New Roman"/>
          <w:i/>
          <w:sz w:val="24"/>
          <w:szCs w:val="24"/>
        </w:rPr>
        <w:t>Two diesel trucks</w:t>
      </w:r>
      <w:r w:rsidRPr="00F034CA">
        <w:rPr>
          <w:rFonts w:ascii="Times New Roman" w:hAnsi="Times New Roman" w:cs="Times New Roman"/>
          <w:i/>
          <w:sz w:val="24"/>
          <w:szCs w:val="24"/>
        </w:rPr>
        <w:t>]</w:t>
      </w:r>
    </w:p>
    <w:p w14:paraId="1FD4A716" w14:textId="77777777" w:rsidR="00F13CB6" w:rsidRDefault="00F13CB6" w:rsidP="000D7899">
      <w:pPr>
        <w:pStyle w:val="Heading2"/>
        <w:rPr>
          <w:rFonts w:eastAsia="Arial"/>
        </w:rPr>
      </w:pPr>
    </w:p>
    <w:p w14:paraId="3C1AB170" w14:textId="77777777" w:rsidR="00F13CB6" w:rsidRPr="00F13CB6" w:rsidRDefault="00F13CB6" w:rsidP="00F13CB6"/>
    <w:p w14:paraId="6715E33C" w14:textId="77777777" w:rsidR="00166203" w:rsidRPr="00AB5DE1" w:rsidRDefault="00A00501" w:rsidP="000D7899">
      <w:pPr>
        <w:pStyle w:val="Heading2"/>
        <w:rPr>
          <w:rFonts w:eastAsia="Arial"/>
        </w:rPr>
      </w:pPr>
      <w:bookmarkStart w:id="7" w:name="_Toc361314609"/>
      <w:r w:rsidRPr="00AB5DE1">
        <w:rPr>
          <w:rFonts w:eastAsia="Arial"/>
        </w:rPr>
        <w:lastRenderedPageBreak/>
        <w:t>Drilling Activities</w:t>
      </w:r>
      <w:bookmarkEnd w:id="7"/>
    </w:p>
    <w:p w14:paraId="4DBB74EC" w14:textId="77777777" w:rsidR="0097577A" w:rsidRPr="0097577A" w:rsidRDefault="00A00501" w:rsidP="00975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7A">
        <w:rPr>
          <w:rFonts w:ascii="Times New Roman" w:hAnsi="Times New Roman" w:cs="Times New Roman"/>
          <w:sz w:val="24"/>
          <w:szCs w:val="24"/>
        </w:rPr>
        <w:t xml:space="preserve">Drilling </w:t>
      </w:r>
      <w:r w:rsidR="0097577A" w:rsidRPr="0097577A">
        <w:rPr>
          <w:rFonts w:ascii="Times New Roman" w:hAnsi="Times New Roman" w:cs="Times New Roman"/>
          <w:sz w:val="24"/>
          <w:szCs w:val="24"/>
        </w:rPr>
        <w:t>a</w:t>
      </w:r>
      <w:r w:rsidRPr="0097577A">
        <w:rPr>
          <w:rFonts w:ascii="Times New Roman" w:hAnsi="Times New Roman" w:cs="Times New Roman"/>
          <w:sz w:val="24"/>
          <w:szCs w:val="24"/>
        </w:rPr>
        <w:t xml:space="preserve">ctivities will involve approximately </w:t>
      </w:r>
      <w:r w:rsidR="0097577A">
        <w:rPr>
          <w:rFonts w:ascii="Times New Roman" w:hAnsi="Times New Roman" w:cs="Times New Roman"/>
          <w:sz w:val="24"/>
          <w:szCs w:val="24"/>
        </w:rPr>
        <w:t>[number]</w:t>
      </w:r>
      <w:r w:rsidRPr="0097577A">
        <w:rPr>
          <w:rFonts w:ascii="Times New Roman" w:hAnsi="Times New Roman" w:cs="Times New Roman"/>
          <w:sz w:val="24"/>
          <w:szCs w:val="24"/>
        </w:rPr>
        <w:t xml:space="preserve"> people on</w:t>
      </w:r>
      <w:r w:rsidR="0097577A">
        <w:rPr>
          <w:rFonts w:ascii="Times New Roman" w:hAnsi="Times New Roman" w:cs="Times New Roman"/>
          <w:sz w:val="24"/>
          <w:szCs w:val="24"/>
        </w:rPr>
        <w:t xml:space="preserve"> </w:t>
      </w:r>
      <w:r w:rsidRPr="0097577A">
        <w:rPr>
          <w:rFonts w:ascii="Times New Roman" w:hAnsi="Times New Roman" w:cs="Times New Roman"/>
          <w:sz w:val="24"/>
          <w:szCs w:val="24"/>
        </w:rPr>
        <w:t>site</w:t>
      </w:r>
      <w:r w:rsidR="0097577A">
        <w:rPr>
          <w:rFonts w:ascii="Times New Roman" w:hAnsi="Times New Roman" w:cs="Times New Roman"/>
          <w:sz w:val="24"/>
          <w:szCs w:val="24"/>
        </w:rPr>
        <w:t>,</w:t>
      </w:r>
      <w:r w:rsidRPr="0097577A">
        <w:rPr>
          <w:rFonts w:ascii="Times New Roman" w:hAnsi="Times New Roman" w:cs="Times New Roman"/>
          <w:sz w:val="24"/>
          <w:szCs w:val="24"/>
        </w:rPr>
        <w:t xml:space="preserve"> engaged in ground</w:t>
      </w:r>
      <w:r w:rsidR="0097577A">
        <w:rPr>
          <w:rFonts w:ascii="Times New Roman" w:hAnsi="Times New Roman" w:cs="Times New Roman"/>
          <w:sz w:val="24"/>
          <w:szCs w:val="24"/>
        </w:rPr>
        <w:t>-</w:t>
      </w:r>
      <w:r w:rsidRPr="0097577A">
        <w:rPr>
          <w:rFonts w:ascii="Times New Roman" w:hAnsi="Times New Roman" w:cs="Times New Roman"/>
          <w:sz w:val="24"/>
          <w:szCs w:val="24"/>
        </w:rPr>
        <w:t>disturbing activities</w:t>
      </w:r>
      <w:r w:rsidR="0097577A">
        <w:rPr>
          <w:rFonts w:ascii="Times New Roman" w:hAnsi="Times New Roman" w:cs="Times New Roman"/>
          <w:sz w:val="24"/>
          <w:szCs w:val="24"/>
        </w:rPr>
        <w:t xml:space="preserve">.  </w:t>
      </w:r>
      <w:r w:rsidR="0097577A" w:rsidRPr="0097577A">
        <w:rPr>
          <w:rFonts w:ascii="Times New Roman" w:hAnsi="Times New Roman" w:cs="Times New Roman"/>
          <w:sz w:val="24"/>
          <w:szCs w:val="24"/>
        </w:rPr>
        <w:t xml:space="preserve">It is expected that </w:t>
      </w:r>
      <w:r w:rsidR="0097577A">
        <w:rPr>
          <w:rFonts w:ascii="Times New Roman" w:hAnsi="Times New Roman" w:cs="Times New Roman"/>
          <w:sz w:val="24"/>
          <w:szCs w:val="24"/>
        </w:rPr>
        <w:t xml:space="preserve">they will </w:t>
      </w:r>
      <w:r w:rsidR="0097577A" w:rsidRPr="0097577A">
        <w:rPr>
          <w:rFonts w:ascii="Times New Roman" w:hAnsi="Times New Roman" w:cs="Times New Roman"/>
          <w:sz w:val="24"/>
          <w:szCs w:val="24"/>
        </w:rPr>
        <w:t>operate on a basis of 12 hours per day (sunrise to sunset), 7 days per week onsite</w:t>
      </w:r>
      <w:r w:rsidR="0097577A">
        <w:rPr>
          <w:rFonts w:ascii="Times New Roman" w:hAnsi="Times New Roman" w:cs="Times New Roman"/>
          <w:sz w:val="24"/>
          <w:szCs w:val="24"/>
        </w:rPr>
        <w:t xml:space="preserve">, for </w:t>
      </w:r>
      <w:r w:rsidR="0097577A" w:rsidRPr="0097577A">
        <w:rPr>
          <w:rFonts w:ascii="Times New Roman" w:hAnsi="Times New Roman" w:cs="Times New Roman"/>
          <w:sz w:val="24"/>
          <w:szCs w:val="24"/>
        </w:rPr>
        <w:t>2 - 4 weeks.</w:t>
      </w:r>
      <w:r w:rsidR="0097577A">
        <w:rPr>
          <w:rFonts w:ascii="Times New Roman" w:hAnsi="Times New Roman" w:cs="Times New Roman"/>
          <w:sz w:val="24"/>
          <w:szCs w:val="24"/>
        </w:rPr>
        <w:t xml:space="preserve">  Other staff may also visit the site but will not use any additional radio or electrical equipment.  S</w:t>
      </w:r>
      <w:r w:rsidR="0097577A" w:rsidRPr="0097577A">
        <w:rPr>
          <w:rFonts w:ascii="Times New Roman" w:hAnsi="Times New Roman" w:cs="Times New Roman"/>
          <w:sz w:val="24"/>
          <w:szCs w:val="24"/>
        </w:rPr>
        <w:t xml:space="preserve">taff </w:t>
      </w:r>
      <w:r w:rsidR="0097577A">
        <w:rPr>
          <w:rFonts w:ascii="Times New Roman" w:hAnsi="Times New Roman" w:cs="Times New Roman"/>
          <w:sz w:val="24"/>
          <w:szCs w:val="24"/>
        </w:rPr>
        <w:t xml:space="preserve">will </w:t>
      </w:r>
      <w:r w:rsidR="0097577A" w:rsidRPr="0097577A">
        <w:rPr>
          <w:rFonts w:ascii="Times New Roman" w:hAnsi="Times New Roman" w:cs="Times New Roman"/>
          <w:sz w:val="24"/>
          <w:szCs w:val="24"/>
        </w:rPr>
        <w:t xml:space="preserve">camp outside of the MRMA, at </w:t>
      </w:r>
      <w:r w:rsidR="0097577A">
        <w:rPr>
          <w:rFonts w:ascii="Times New Roman" w:hAnsi="Times New Roman" w:cs="Times New Roman"/>
          <w:sz w:val="24"/>
          <w:szCs w:val="24"/>
        </w:rPr>
        <w:t>[</w:t>
      </w:r>
      <w:r w:rsidR="0097577A" w:rsidRPr="00953789">
        <w:rPr>
          <w:rFonts w:ascii="Times New Roman" w:hAnsi="Times New Roman" w:cs="Times New Roman"/>
          <w:i/>
          <w:sz w:val="24"/>
          <w:szCs w:val="24"/>
        </w:rPr>
        <w:t>location or site name</w:t>
      </w:r>
      <w:r w:rsidR="0097577A">
        <w:rPr>
          <w:rFonts w:ascii="Times New Roman" w:hAnsi="Times New Roman" w:cs="Times New Roman"/>
          <w:sz w:val="24"/>
          <w:szCs w:val="24"/>
        </w:rPr>
        <w:t>].</w:t>
      </w:r>
    </w:p>
    <w:p w14:paraId="2B8172CE" w14:textId="77777777" w:rsidR="00166203" w:rsidRDefault="0097577A" w:rsidP="00975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drilling stage, all of the equipment</w:t>
      </w:r>
      <w:r w:rsidRPr="003F3920">
        <w:rPr>
          <w:rFonts w:ascii="Times New Roman" w:hAnsi="Times New Roman" w:cs="Times New Roman"/>
          <w:sz w:val="24"/>
          <w:szCs w:val="24"/>
        </w:rPr>
        <w:t xml:space="preserve"> </w:t>
      </w:r>
      <w:r w:rsidR="00DC3906">
        <w:rPr>
          <w:rFonts w:ascii="Times New Roman" w:hAnsi="Times New Roman" w:cs="Times New Roman"/>
          <w:sz w:val="24"/>
          <w:szCs w:val="24"/>
        </w:rPr>
        <w:t>listed</w:t>
      </w:r>
      <w:r>
        <w:rPr>
          <w:rFonts w:ascii="Times New Roman" w:hAnsi="Times New Roman" w:cs="Times New Roman"/>
          <w:sz w:val="24"/>
          <w:szCs w:val="24"/>
        </w:rPr>
        <w:t xml:space="preserve"> will be used </w:t>
      </w:r>
      <w:r w:rsidR="00F4498D">
        <w:rPr>
          <w:rFonts w:ascii="Times New Roman" w:hAnsi="Times New Roman" w:cs="Times New Roman"/>
          <w:sz w:val="24"/>
          <w:szCs w:val="24"/>
        </w:rPr>
        <w:t>in compliance with</w:t>
      </w:r>
      <w:r>
        <w:rPr>
          <w:rFonts w:ascii="Times New Roman" w:hAnsi="Times New Roman" w:cs="Times New Roman"/>
          <w:sz w:val="24"/>
          <w:szCs w:val="24"/>
        </w:rPr>
        <w:t xml:space="preserve"> the usage patterns </w:t>
      </w:r>
      <w:r w:rsidR="00F4498D">
        <w:rPr>
          <w:rFonts w:ascii="Times New Roman" w:hAnsi="Times New Roman" w:cs="Times New Roman"/>
          <w:sz w:val="24"/>
          <w:szCs w:val="24"/>
        </w:rPr>
        <w:t xml:space="preserve">and limits </w:t>
      </w:r>
      <w:r>
        <w:rPr>
          <w:rFonts w:ascii="Times New Roman" w:hAnsi="Times New Roman" w:cs="Times New Roman"/>
          <w:sz w:val="24"/>
          <w:szCs w:val="24"/>
        </w:rPr>
        <w:t xml:space="preserve">described </w:t>
      </w:r>
      <w:r w:rsidR="00F4498D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DFFFC" w14:textId="77777777" w:rsidR="00F13CB6" w:rsidRPr="003F3920" w:rsidRDefault="00F13CB6" w:rsidP="00F13C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drilling equipment will include</w:t>
      </w:r>
    </w:p>
    <w:p w14:paraId="39F23466" w14:textId="77777777" w:rsidR="00F13CB6" w:rsidRPr="00F034CA" w:rsidRDefault="00F13CB6" w:rsidP="00F13CB6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4CA">
        <w:rPr>
          <w:rFonts w:ascii="Times New Roman" w:hAnsi="Times New Roman" w:cs="Times New Roman"/>
          <w:i/>
          <w:sz w:val="24"/>
          <w:szCs w:val="24"/>
        </w:rPr>
        <w:t>[Type of drilling rig]</w:t>
      </w:r>
    </w:p>
    <w:p w14:paraId="1BD0FC55" w14:textId="77777777" w:rsidR="00F13CB6" w:rsidRPr="00F034CA" w:rsidRDefault="00F13CB6" w:rsidP="00F13CB6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4CA">
        <w:rPr>
          <w:rFonts w:ascii="Times New Roman" w:hAnsi="Times New Roman" w:cs="Times New Roman"/>
          <w:i/>
          <w:sz w:val="24"/>
          <w:szCs w:val="24"/>
        </w:rPr>
        <w:t>[Support and service vehicle/s]</w:t>
      </w:r>
    </w:p>
    <w:p w14:paraId="3B6D0319" w14:textId="77777777" w:rsidR="00CB7972" w:rsidRDefault="00CB7972" w:rsidP="00975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CB517" w14:textId="77777777" w:rsidR="00CB7972" w:rsidRPr="00AB5DE1" w:rsidRDefault="00CB7972" w:rsidP="00CB7972">
      <w:pPr>
        <w:pStyle w:val="Heading2"/>
        <w:rPr>
          <w:rFonts w:eastAsia="Arial"/>
        </w:rPr>
      </w:pPr>
      <w:bookmarkStart w:id="8" w:name="_Toc361314610"/>
      <w:r>
        <w:rPr>
          <w:rFonts w:eastAsia="Arial"/>
        </w:rPr>
        <w:t>Timing of</w:t>
      </w:r>
      <w:r w:rsidRPr="00AB5DE1">
        <w:rPr>
          <w:rFonts w:eastAsia="Arial"/>
        </w:rPr>
        <w:t xml:space="preserve"> Activities</w:t>
      </w:r>
      <w:bookmarkEnd w:id="8"/>
    </w:p>
    <w:p w14:paraId="485C197C" w14:textId="77777777" w:rsidR="00CB7972" w:rsidRPr="0097577A" w:rsidRDefault="00CB7972" w:rsidP="00CB79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="00AD2C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pproval of the REMP and related P</w:t>
      </w:r>
      <w:r w:rsidR="00AD2C4A">
        <w:rPr>
          <w:rFonts w:ascii="Times New Roman" w:hAnsi="Times New Roman" w:cs="Times New Roman"/>
          <w:sz w:val="24"/>
          <w:szCs w:val="24"/>
        </w:rPr>
        <w:t xml:space="preserve">rogramme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D2C4A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W</w:t>
      </w:r>
      <w:r w:rsidR="00AD2C4A">
        <w:rPr>
          <w:rFonts w:ascii="Times New Roman" w:hAnsi="Times New Roman" w:cs="Times New Roman"/>
          <w:sz w:val="24"/>
          <w:szCs w:val="24"/>
        </w:rPr>
        <w:t>ork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="00AD2C4A">
        <w:rPr>
          <w:rFonts w:ascii="Times New Roman" w:hAnsi="Times New Roman" w:cs="Times New Roman"/>
          <w:sz w:val="24"/>
          <w:szCs w:val="24"/>
        </w:rPr>
        <w:t>[company] will plan on conducting</w:t>
      </w:r>
      <w:r>
        <w:rPr>
          <w:rFonts w:ascii="Times New Roman" w:hAnsi="Times New Roman" w:cs="Times New Roman"/>
          <w:sz w:val="24"/>
          <w:szCs w:val="24"/>
        </w:rPr>
        <w:t xml:space="preserve"> the fi</w:t>
      </w:r>
      <w:r w:rsidR="00AD2C4A">
        <w:rPr>
          <w:rFonts w:ascii="Times New Roman" w:hAnsi="Times New Roman" w:cs="Times New Roman"/>
          <w:sz w:val="24"/>
          <w:szCs w:val="24"/>
        </w:rPr>
        <w:t>eld operations as soon as the necessary equipment can be contracted.  Optimum period for the activities given usual weather/access limitations is in the period [</w:t>
      </w:r>
      <w:r w:rsidR="00AD2C4A" w:rsidRPr="00953789">
        <w:rPr>
          <w:rFonts w:ascii="Times New Roman" w:hAnsi="Times New Roman" w:cs="Times New Roman"/>
          <w:i/>
          <w:sz w:val="24"/>
          <w:szCs w:val="24"/>
        </w:rPr>
        <w:t>dd</w:t>
      </w:r>
      <w:r w:rsidRPr="00953789">
        <w:rPr>
          <w:rFonts w:ascii="Times New Roman" w:hAnsi="Times New Roman" w:cs="Times New Roman"/>
          <w:i/>
          <w:sz w:val="24"/>
          <w:szCs w:val="24"/>
        </w:rPr>
        <w:t xml:space="preserve">/mm/yy </w:t>
      </w:r>
      <w:r w:rsidR="00AD2C4A" w:rsidRPr="00953789">
        <w:rPr>
          <w:rFonts w:ascii="Times New Roman" w:hAnsi="Times New Roman" w:cs="Times New Roman"/>
          <w:i/>
          <w:sz w:val="24"/>
          <w:szCs w:val="24"/>
        </w:rPr>
        <w:t>–</w:t>
      </w:r>
      <w:r w:rsidRPr="00953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2C4A" w:rsidRPr="00953789">
        <w:rPr>
          <w:rFonts w:ascii="Times New Roman" w:hAnsi="Times New Roman" w:cs="Times New Roman"/>
          <w:i/>
          <w:sz w:val="24"/>
          <w:szCs w:val="24"/>
        </w:rPr>
        <w:t>dd/mm/yy</w:t>
      </w:r>
      <w:r w:rsidR="00AD2C4A">
        <w:rPr>
          <w:rFonts w:ascii="Times New Roman" w:hAnsi="Times New Roman" w:cs="Times New Roman"/>
          <w:sz w:val="24"/>
          <w:szCs w:val="24"/>
        </w:rPr>
        <w:t xml:space="preserve">].  However, until the contracts for the field work are signed, there will be no </w:t>
      </w:r>
      <w:r w:rsidR="00DC3906">
        <w:rPr>
          <w:rFonts w:ascii="Times New Roman" w:hAnsi="Times New Roman" w:cs="Times New Roman"/>
          <w:sz w:val="24"/>
          <w:szCs w:val="24"/>
        </w:rPr>
        <w:t xml:space="preserve">precise </w:t>
      </w:r>
      <w:r w:rsidR="00AD2C4A">
        <w:rPr>
          <w:rFonts w:ascii="Times New Roman" w:hAnsi="Times New Roman" w:cs="Times New Roman"/>
          <w:sz w:val="24"/>
          <w:szCs w:val="24"/>
        </w:rPr>
        <w:t>timing possible.  However [company] will provide the CSIRO manager at least [nn] weeks prior notice before commencing [</w:t>
      </w:r>
      <w:r w:rsidR="00AD2C4A" w:rsidRPr="00953789">
        <w:rPr>
          <w:rFonts w:ascii="Times New Roman" w:hAnsi="Times New Roman" w:cs="Times New Roman"/>
          <w:i/>
          <w:sz w:val="24"/>
          <w:szCs w:val="24"/>
        </w:rPr>
        <w:t>if the program is to be conducted in stages, please clarify how those will be timed and undertaken</w:t>
      </w:r>
      <w:r w:rsidR="00AD2C4A">
        <w:rPr>
          <w:rFonts w:ascii="Times New Roman" w:hAnsi="Times New Roman" w:cs="Times New Roman"/>
          <w:sz w:val="24"/>
          <w:szCs w:val="24"/>
        </w:rPr>
        <w:t>].</w:t>
      </w:r>
    </w:p>
    <w:p w14:paraId="104A73A1" w14:textId="77777777" w:rsidR="00166203" w:rsidRPr="0097577A" w:rsidRDefault="00E0399D" w:rsidP="000D7899">
      <w:pPr>
        <w:pStyle w:val="Heading1"/>
        <w:ind w:left="0" w:firstLine="0"/>
        <w:rPr>
          <w:rFonts w:eastAsia="Arial"/>
        </w:rPr>
      </w:pPr>
      <w:bookmarkStart w:id="9" w:name="_Toc361314611"/>
      <w:r w:rsidRPr="0097577A">
        <w:rPr>
          <w:rFonts w:eastAsia="Arial"/>
        </w:rPr>
        <w:t>Contact person(s) for [company]</w:t>
      </w:r>
      <w:bookmarkEnd w:id="9"/>
    </w:p>
    <w:p w14:paraId="1342A934" w14:textId="77777777" w:rsidR="00AB5DE1" w:rsidRDefault="00AB5DE1" w:rsidP="00975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1EED4" w14:textId="77777777" w:rsidR="00E0399D" w:rsidRPr="0097577A" w:rsidRDefault="00E0399D" w:rsidP="00975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7A">
        <w:rPr>
          <w:rFonts w:ascii="Times New Roman" w:hAnsi="Times New Roman" w:cs="Times New Roman"/>
          <w:sz w:val="24"/>
          <w:szCs w:val="24"/>
        </w:rPr>
        <w:t>Name</w:t>
      </w:r>
    </w:p>
    <w:p w14:paraId="6B142B08" w14:textId="77777777" w:rsidR="00E0399D" w:rsidRPr="0097577A" w:rsidRDefault="00E0399D" w:rsidP="00975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7A">
        <w:rPr>
          <w:rFonts w:ascii="Times New Roman" w:hAnsi="Times New Roman" w:cs="Times New Roman"/>
          <w:sz w:val="24"/>
          <w:szCs w:val="24"/>
        </w:rPr>
        <w:t>Position</w:t>
      </w:r>
    </w:p>
    <w:p w14:paraId="7FC3C105" w14:textId="77777777" w:rsidR="00E0399D" w:rsidRPr="0097577A" w:rsidRDefault="00E0399D" w:rsidP="00975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7A">
        <w:rPr>
          <w:rFonts w:ascii="Times New Roman" w:hAnsi="Times New Roman" w:cs="Times New Roman"/>
          <w:sz w:val="24"/>
          <w:szCs w:val="24"/>
        </w:rPr>
        <w:t>Postal Address</w:t>
      </w:r>
    </w:p>
    <w:p w14:paraId="13D0EB68" w14:textId="77777777" w:rsidR="00E0399D" w:rsidRPr="0097577A" w:rsidRDefault="00E0399D" w:rsidP="00975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7A">
        <w:rPr>
          <w:rFonts w:ascii="Times New Roman" w:hAnsi="Times New Roman" w:cs="Times New Roman"/>
          <w:sz w:val="24"/>
          <w:szCs w:val="24"/>
        </w:rPr>
        <w:t>Phone number(s) including at least a mobile phone contact</w:t>
      </w:r>
    </w:p>
    <w:p w14:paraId="50E3C1BB" w14:textId="77777777" w:rsidR="00E0399D" w:rsidRPr="0097577A" w:rsidRDefault="00E0399D" w:rsidP="00975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7A">
        <w:rPr>
          <w:rFonts w:ascii="Times New Roman" w:hAnsi="Times New Roman" w:cs="Times New Roman"/>
          <w:sz w:val="24"/>
          <w:szCs w:val="24"/>
        </w:rPr>
        <w:t>Email address</w:t>
      </w:r>
    </w:p>
    <w:p w14:paraId="4C8C11AD" w14:textId="77777777" w:rsidR="00E0399D" w:rsidRPr="0097577A" w:rsidRDefault="00E0399D" w:rsidP="00975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F0585" w14:textId="77777777" w:rsidR="00E0399D" w:rsidRDefault="00E0399D" w:rsidP="00975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7A">
        <w:rPr>
          <w:rFonts w:ascii="Times New Roman" w:hAnsi="Times New Roman" w:cs="Times New Roman"/>
          <w:sz w:val="24"/>
          <w:szCs w:val="24"/>
        </w:rPr>
        <w:t xml:space="preserve">[Alternate contact </w:t>
      </w:r>
      <w:r w:rsidR="00D02FAF">
        <w:rPr>
          <w:rFonts w:ascii="Times New Roman" w:hAnsi="Times New Roman" w:cs="Times New Roman"/>
          <w:sz w:val="24"/>
          <w:szCs w:val="24"/>
        </w:rPr>
        <w:t>person should be specified if possible</w:t>
      </w:r>
      <w:r w:rsidRPr="0097577A">
        <w:rPr>
          <w:rFonts w:ascii="Times New Roman" w:hAnsi="Times New Roman" w:cs="Times New Roman"/>
          <w:sz w:val="24"/>
          <w:szCs w:val="24"/>
        </w:rPr>
        <w:t>]</w:t>
      </w:r>
    </w:p>
    <w:p w14:paraId="6DD399D4" w14:textId="77777777" w:rsidR="00424A38" w:rsidRDefault="00424A38" w:rsidP="00975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14409" w14:textId="77777777" w:rsidR="000521AE" w:rsidRDefault="00424A38" w:rsidP="0097577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F9F">
        <w:rPr>
          <w:rFonts w:ascii="Times New Roman" w:hAnsi="Times New Roman" w:cs="Times New Roman"/>
          <w:i/>
          <w:sz w:val="24"/>
          <w:szCs w:val="24"/>
        </w:rPr>
        <w:t xml:space="preserve">[Any other information legally required by the company, for example, statements about OHS compliance, environmental protection, </w:t>
      </w:r>
      <w:r w:rsidR="00D02FAF" w:rsidRPr="00567F9F">
        <w:rPr>
          <w:rFonts w:ascii="Times New Roman" w:hAnsi="Times New Roman" w:cs="Times New Roman"/>
          <w:i/>
          <w:sz w:val="24"/>
          <w:szCs w:val="24"/>
        </w:rPr>
        <w:t xml:space="preserve">organisational structure, </w:t>
      </w:r>
      <w:r w:rsidRPr="00567F9F">
        <w:rPr>
          <w:rFonts w:ascii="Times New Roman" w:hAnsi="Times New Roman" w:cs="Times New Roman"/>
          <w:i/>
          <w:sz w:val="24"/>
          <w:szCs w:val="24"/>
        </w:rPr>
        <w:t>etc, can be added here</w:t>
      </w:r>
      <w:r w:rsidR="00D02FAF" w:rsidRPr="00567F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46DC">
        <w:rPr>
          <w:rFonts w:ascii="Times New Roman" w:hAnsi="Times New Roman" w:cs="Times New Roman"/>
          <w:i/>
          <w:sz w:val="24"/>
          <w:szCs w:val="24"/>
        </w:rPr>
        <w:t>,</w:t>
      </w:r>
      <w:r w:rsidR="00D02FAF" w:rsidRPr="00567F9F">
        <w:rPr>
          <w:rFonts w:ascii="Times New Roman" w:hAnsi="Times New Roman" w:cs="Times New Roman"/>
          <w:i/>
          <w:sz w:val="24"/>
          <w:szCs w:val="24"/>
        </w:rPr>
        <w:t>is not required by the MRO entity</w:t>
      </w:r>
      <w:r w:rsidR="002D46DC">
        <w:rPr>
          <w:rFonts w:ascii="Times New Roman" w:hAnsi="Times New Roman" w:cs="Times New Roman"/>
          <w:i/>
          <w:sz w:val="24"/>
          <w:szCs w:val="24"/>
        </w:rPr>
        <w:t xml:space="preserve"> but may be required in any related POW</w:t>
      </w:r>
      <w:r w:rsidRPr="00567F9F">
        <w:rPr>
          <w:rFonts w:ascii="Times New Roman" w:hAnsi="Times New Roman" w:cs="Times New Roman"/>
          <w:i/>
          <w:sz w:val="24"/>
          <w:szCs w:val="24"/>
        </w:rPr>
        <w:t>.]</w:t>
      </w:r>
    </w:p>
    <w:p w14:paraId="365C0E5F" w14:textId="77777777" w:rsidR="00FF7F00" w:rsidRDefault="00FF7F00" w:rsidP="0097577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A02B15" w14:textId="77777777" w:rsidR="000D7899" w:rsidRDefault="000D7899" w:rsidP="0097577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899">
        <w:rPr>
          <w:rFonts w:ascii="Times New Roman" w:hAnsi="Times New Roman" w:cs="Times New Roman"/>
          <w:i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62E41999" wp14:editId="63B6E7F5">
                <wp:simplePos x="0" y="0"/>
                <wp:positionH relativeFrom="column">
                  <wp:posOffset>-29845</wp:posOffset>
                </wp:positionH>
                <wp:positionV relativeFrom="paragraph">
                  <wp:posOffset>38735</wp:posOffset>
                </wp:positionV>
                <wp:extent cx="5838190" cy="1403985"/>
                <wp:effectExtent l="0" t="0" r="10160" b="26670"/>
                <wp:wrapTight wrapText="bothSides">
                  <wp:wrapPolygon edited="0">
                    <wp:start x="0" y="0"/>
                    <wp:lineTo x="0" y="21951"/>
                    <wp:lineTo x="21567" y="21951"/>
                    <wp:lineTo x="21567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42D8" w14:textId="0E21A990" w:rsidR="009B0AA7" w:rsidRPr="000D7899" w:rsidRDefault="009B0AA7" w:rsidP="000D7899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DMIRS</w:t>
                            </w:r>
                            <w:r w:rsidRPr="000D789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requires sign-off by senior company officer responsible for ensuring activities comply with approved REMP (as with the related POW)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and who will be responsible for the company in guaranteeing compliance</w:t>
                            </w:r>
                            <w:r w:rsidRPr="000D789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41999" id="_x0000_s1038" type="#_x0000_t202" style="position:absolute;left:0;text-align:left;margin-left:-2.35pt;margin-top:3.05pt;width:459.7pt;height:110.55pt;z-index:-25165823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" fillcolor="yellow">
                <v:textbox style="mso-fit-shape-to-text:t">
                  <w:txbxContent>
                    <w:p w14:paraId="695942D8" w14:textId="0E21A990" w:rsidR="009B0AA7" w:rsidRPr="000D7899" w:rsidRDefault="009B0AA7" w:rsidP="000D7899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DMIRS</w:t>
                      </w:r>
                      <w:r w:rsidRPr="000D7899">
                        <w:rPr>
                          <w:rFonts w:ascii="Times New Roman" w:hAnsi="Times New Roman" w:cs="Times New Roman"/>
                          <w:sz w:val="20"/>
                        </w:rPr>
                        <w:t xml:space="preserve"> requires sign-off by senior company officer responsible for ensuring activities comply with approved REMP (as with the related POW)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and who will be responsible for the company in guaranteeing compliance</w:t>
                      </w:r>
                      <w:r w:rsidRPr="000D7899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A16C92" w14:textId="77777777" w:rsidR="000D7899" w:rsidRDefault="000D7899" w:rsidP="0097577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CEC966" w14:textId="77777777" w:rsidR="000521AE" w:rsidRDefault="000521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E1115EA" w14:textId="77777777" w:rsidR="00424A38" w:rsidRPr="000521AE" w:rsidRDefault="000521AE" w:rsidP="00AB5DE1">
      <w:pPr>
        <w:pStyle w:val="Heading1"/>
      </w:pPr>
      <w:bookmarkStart w:id="10" w:name="_Toc361314612"/>
      <w:r w:rsidRPr="000521AE">
        <w:lastRenderedPageBreak/>
        <w:t>A</w:t>
      </w:r>
      <w:r w:rsidR="00F034CA">
        <w:t>ppendi</w:t>
      </w:r>
      <w:r w:rsidRPr="000521AE">
        <w:t>x 1</w:t>
      </w:r>
      <w:bookmarkEnd w:id="10"/>
    </w:p>
    <w:p w14:paraId="10826CE8" w14:textId="77777777" w:rsidR="000521AE" w:rsidRDefault="000521AE" w:rsidP="000521A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AE">
        <w:rPr>
          <w:rFonts w:ascii="Times New Roman" w:hAnsi="Times New Roman" w:cs="Times New Roman"/>
          <w:b/>
          <w:sz w:val="24"/>
          <w:szCs w:val="24"/>
        </w:rPr>
        <w:t>Boundary of [tenement(s)/activities] covered by this REMP</w:t>
      </w:r>
    </w:p>
    <w:p w14:paraId="7698AAEA" w14:textId="77777777" w:rsidR="000521AE" w:rsidRDefault="000521AE" w:rsidP="000521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49EA">
        <w:rPr>
          <w:rFonts w:ascii="Times New Roman" w:hAnsi="Times New Roman" w:cs="Times New Roman"/>
          <w:sz w:val="24"/>
          <w:szCs w:val="24"/>
        </w:rPr>
        <w:t>Tenement [</w:t>
      </w:r>
      <w:r w:rsidRPr="00953789">
        <w:rPr>
          <w:rFonts w:ascii="Times New Roman" w:hAnsi="Times New Roman" w:cs="Times New Roman"/>
          <w:i/>
          <w:sz w:val="24"/>
          <w:szCs w:val="24"/>
        </w:rPr>
        <w:t>A11/2222</w:t>
      </w:r>
      <w:r w:rsidRPr="007B49EA">
        <w:rPr>
          <w:rFonts w:ascii="Times New Roman" w:hAnsi="Times New Roman" w:cs="Times New Roman"/>
          <w:sz w:val="24"/>
          <w:szCs w:val="24"/>
        </w:rPr>
        <w:t>] is described by the following points</w:t>
      </w:r>
      <w:r w:rsidR="008406AC" w:rsidRPr="007B49EA">
        <w:rPr>
          <w:rFonts w:ascii="Times New Roman" w:hAnsi="Times New Roman" w:cs="Times New Roman"/>
          <w:sz w:val="24"/>
          <w:szCs w:val="24"/>
        </w:rPr>
        <w:t xml:space="preserve">.  Coordinates are </w:t>
      </w:r>
      <w:r w:rsidR="00953789">
        <w:rPr>
          <w:rFonts w:ascii="Times New Roman" w:hAnsi="Times New Roman" w:cs="Times New Roman"/>
          <w:sz w:val="24"/>
          <w:szCs w:val="24"/>
        </w:rPr>
        <w:t>degrees and decimal degrees of latitude and longitude</w:t>
      </w:r>
      <w:r w:rsidR="008406AC" w:rsidRPr="007B4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1BA68" w14:textId="77777777" w:rsidR="000521AE" w:rsidRPr="000521AE" w:rsidRDefault="000521AE" w:rsidP="000521AE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1AAB">
        <w:rPr>
          <w:rFonts w:ascii="Times New Roman" w:hAnsi="Times New Roman" w:cs="Times New Roman"/>
          <w:sz w:val="24"/>
          <w:szCs w:val="24"/>
          <w:highlight w:val="cyan"/>
        </w:rPr>
        <w:t>[</w:t>
      </w:r>
      <w:r w:rsidRPr="00381AAB">
        <w:rPr>
          <w:rFonts w:ascii="Times New Roman" w:hAnsi="Times New Roman" w:cs="Times New Roman"/>
          <w:b/>
          <w:i/>
          <w:sz w:val="24"/>
          <w:szCs w:val="24"/>
          <w:highlight w:val="cyan"/>
        </w:rPr>
        <w:t>Note that these coordinates are provided as an example of format.</w:t>
      </w:r>
      <w:r w:rsidR="008406AC" w:rsidRPr="00381AAB"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 Easting and Northing rather than Latitude and Longitude </w:t>
      </w:r>
      <w:r w:rsidR="00F034CA"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which </w:t>
      </w:r>
      <w:r w:rsidR="008406AC" w:rsidRPr="00381AAB">
        <w:rPr>
          <w:rFonts w:ascii="Times New Roman" w:hAnsi="Times New Roman" w:cs="Times New Roman"/>
          <w:b/>
          <w:i/>
          <w:sz w:val="24"/>
          <w:szCs w:val="24"/>
          <w:highlight w:val="cyan"/>
        </w:rPr>
        <w:t>may be used</w:t>
      </w:r>
      <w:r w:rsidR="00F034CA"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 alternatively</w:t>
      </w:r>
      <w:r w:rsidR="008406AC" w:rsidRPr="00381AAB">
        <w:rPr>
          <w:rFonts w:ascii="Times New Roman" w:hAnsi="Times New Roman" w:cs="Times New Roman"/>
          <w:b/>
          <w:i/>
          <w:sz w:val="24"/>
          <w:szCs w:val="24"/>
          <w:highlight w:val="cyan"/>
        </w:rPr>
        <w:t>.</w:t>
      </w:r>
      <w:r w:rsidRPr="00381AAB">
        <w:rPr>
          <w:rFonts w:ascii="Times New Roman" w:hAnsi="Times New Roman" w:cs="Times New Roman"/>
          <w:b/>
          <w:i/>
          <w:sz w:val="24"/>
          <w:szCs w:val="24"/>
          <w:highlight w:val="cyan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2"/>
        <w:gridCol w:w="1638"/>
      </w:tblGrid>
      <w:tr w:rsidR="008406AC" w:rsidRPr="008406AC" w14:paraId="5E6ED88A" w14:textId="77777777" w:rsidTr="00AB5DE1">
        <w:trPr>
          <w:jc w:val="center"/>
        </w:trPr>
        <w:tc>
          <w:tcPr>
            <w:tcW w:w="0" w:type="auto"/>
          </w:tcPr>
          <w:p w14:paraId="43B91B19" w14:textId="77777777" w:rsidR="008406AC" w:rsidRPr="008406AC" w:rsidRDefault="008406AC" w:rsidP="00AB5DE1">
            <w:pPr>
              <w:widowControl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8406AC">
              <w:rPr>
                <w:rFonts w:ascii="Times New Roman" w:hAnsi="Times New Roman" w:cs="Times New Roman"/>
                <w:b/>
                <w:lang w:val="en-AU"/>
              </w:rPr>
              <w:t>Longitude</w:t>
            </w:r>
          </w:p>
        </w:tc>
        <w:tc>
          <w:tcPr>
            <w:tcW w:w="1638" w:type="dxa"/>
          </w:tcPr>
          <w:p w14:paraId="2F515677" w14:textId="77777777" w:rsidR="008406AC" w:rsidRPr="008406AC" w:rsidRDefault="008406AC" w:rsidP="00AB5DE1">
            <w:pPr>
              <w:widowControl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8406AC">
              <w:rPr>
                <w:rFonts w:ascii="Times New Roman" w:hAnsi="Times New Roman" w:cs="Times New Roman"/>
                <w:b/>
                <w:lang w:val="en-AU"/>
              </w:rPr>
              <w:t>Latitude</w:t>
            </w:r>
          </w:p>
        </w:tc>
      </w:tr>
      <w:tr w:rsidR="000521AE" w:rsidRPr="008406AC" w14:paraId="0DB61566" w14:textId="77777777" w:rsidTr="00AB5DE1">
        <w:trPr>
          <w:jc w:val="center"/>
        </w:trPr>
        <w:tc>
          <w:tcPr>
            <w:tcW w:w="0" w:type="auto"/>
          </w:tcPr>
          <w:p w14:paraId="5D7600A5" w14:textId="77777777" w:rsidR="000521AE" w:rsidRPr="008406AC" w:rsidRDefault="000521AE" w:rsidP="00AB5DE1">
            <w:pPr>
              <w:widowControl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8406AC">
              <w:rPr>
                <w:rFonts w:ascii="Times New Roman" w:hAnsi="Times New Roman" w:cs="Times New Roman"/>
                <w:lang w:val="en-AU"/>
              </w:rPr>
              <w:t xml:space="preserve">° </w:t>
            </w:r>
            <w:r w:rsidRPr="008406AC">
              <w:rPr>
                <w:rFonts w:ascii="Times New Roman" w:hAnsi="Times New Roman" w:cs="Times New Roman"/>
                <w:b/>
                <w:bCs/>
                <w:lang w:val="en-AU"/>
              </w:rPr>
              <w:t>East</w:t>
            </w:r>
          </w:p>
        </w:tc>
        <w:tc>
          <w:tcPr>
            <w:tcW w:w="1638" w:type="dxa"/>
          </w:tcPr>
          <w:p w14:paraId="1303A3F8" w14:textId="77777777" w:rsidR="000521AE" w:rsidRPr="008406AC" w:rsidRDefault="000521AE" w:rsidP="00AB5DE1">
            <w:pPr>
              <w:widowControl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8406AC">
              <w:rPr>
                <w:rFonts w:ascii="Times New Roman" w:hAnsi="Times New Roman" w:cs="Times New Roman"/>
                <w:lang w:val="en-AU"/>
              </w:rPr>
              <w:t xml:space="preserve">° </w:t>
            </w:r>
            <w:r w:rsidRPr="008406AC">
              <w:rPr>
                <w:rFonts w:ascii="Times New Roman" w:hAnsi="Times New Roman" w:cs="Times New Roman"/>
                <w:b/>
                <w:bCs/>
                <w:lang w:val="en-AU"/>
              </w:rPr>
              <w:t>South</w:t>
            </w:r>
          </w:p>
        </w:tc>
      </w:tr>
      <w:tr w:rsidR="00F65DB6" w:rsidRPr="008406AC" w14:paraId="4B6B24AF" w14:textId="77777777" w:rsidTr="00AB5DE1">
        <w:trPr>
          <w:jc w:val="center"/>
        </w:trPr>
        <w:tc>
          <w:tcPr>
            <w:tcW w:w="0" w:type="auto"/>
            <w:vAlign w:val="bottom"/>
          </w:tcPr>
          <w:p w14:paraId="1D5F954A" w14:textId="77777777" w:rsidR="00F65DB6" w:rsidRDefault="00F65D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77.0153</w:t>
            </w:r>
          </w:p>
        </w:tc>
        <w:tc>
          <w:tcPr>
            <w:tcW w:w="1638" w:type="dxa"/>
            <w:vAlign w:val="bottom"/>
          </w:tcPr>
          <w:p w14:paraId="76EF0A4D" w14:textId="77777777" w:rsidR="00F65DB6" w:rsidRDefault="00F65DB6" w:rsidP="009B0A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38.8947</w:t>
            </w:r>
          </w:p>
        </w:tc>
      </w:tr>
      <w:tr w:rsidR="00F65DB6" w:rsidRPr="008406AC" w14:paraId="33565618" w14:textId="77777777" w:rsidTr="00AB5DE1">
        <w:trPr>
          <w:jc w:val="center"/>
        </w:trPr>
        <w:tc>
          <w:tcPr>
            <w:tcW w:w="0" w:type="auto"/>
            <w:vAlign w:val="bottom"/>
          </w:tcPr>
          <w:p w14:paraId="686B1906" w14:textId="77777777" w:rsidR="00F65DB6" w:rsidRDefault="00F65D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77.0122</w:t>
            </w:r>
          </w:p>
        </w:tc>
        <w:tc>
          <w:tcPr>
            <w:tcW w:w="1638" w:type="dxa"/>
            <w:vAlign w:val="bottom"/>
          </w:tcPr>
          <w:p w14:paraId="6FABF802" w14:textId="77777777" w:rsidR="00F65DB6" w:rsidRDefault="00F65DB6" w:rsidP="009B0A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38.8947</w:t>
            </w:r>
          </w:p>
        </w:tc>
      </w:tr>
      <w:tr w:rsidR="00F65DB6" w:rsidRPr="008406AC" w14:paraId="0F2185FF" w14:textId="77777777" w:rsidTr="00AB5DE1">
        <w:trPr>
          <w:jc w:val="center"/>
        </w:trPr>
        <w:tc>
          <w:tcPr>
            <w:tcW w:w="0" w:type="auto"/>
            <w:vAlign w:val="bottom"/>
          </w:tcPr>
          <w:p w14:paraId="1231A9D1" w14:textId="77777777" w:rsidR="00F65DB6" w:rsidRDefault="00F65D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77.0122</w:t>
            </w:r>
          </w:p>
        </w:tc>
        <w:tc>
          <w:tcPr>
            <w:tcW w:w="1638" w:type="dxa"/>
            <w:vAlign w:val="bottom"/>
          </w:tcPr>
          <w:p w14:paraId="164C7B43" w14:textId="77777777" w:rsidR="00F65DB6" w:rsidRDefault="00F65DB6" w:rsidP="009B0A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38.892</w:t>
            </w:r>
          </w:p>
        </w:tc>
      </w:tr>
      <w:tr w:rsidR="00F65DB6" w:rsidRPr="008406AC" w14:paraId="0F43E7D1" w14:textId="77777777" w:rsidTr="00AB5DE1">
        <w:trPr>
          <w:jc w:val="center"/>
        </w:trPr>
        <w:tc>
          <w:tcPr>
            <w:tcW w:w="0" w:type="auto"/>
            <w:vAlign w:val="bottom"/>
          </w:tcPr>
          <w:p w14:paraId="141E3426" w14:textId="77777777" w:rsidR="00F65DB6" w:rsidRDefault="00F65D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77.0059</w:t>
            </w:r>
          </w:p>
        </w:tc>
        <w:tc>
          <w:tcPr>
            <w:tcW w:w="1638" w:type="dxa"/>
            <w:vAlign w:val="bottom"/>
          </w:tcPr>
          <w:p w14:paraId="65C3453B" w14:textId="77777777" w:rsidR="00F65DB6" w:rsidRDefault="00F65DB6" w:rsidP="009B0A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38.892</w:t>
            </w:r>
          </w:p>
        </w:tc>
      </w:tr>
      <w:tr w:rsidR="00F65DB6" w:rsidRPr="008406AC" w14:paraId="6E51AC8D" w14:textId="77777777" w:rsidTr="00AB5DE1">
        <w:trPr>
          <w:jc w:val="center"/>
        </w:trPr>
        <w:tc>
          <w:tcPr>
            <w:tcW w:w="0" w:type="auto"/>
            <w:vAlign w:val="bottom"/>
          </w:tcPr>
          <w:p w14:paraId="3B20E84F" w14:textId="77777777" w:rsidR="00F65DB6" w:rsidRDefault="00F65D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77.0059</w:t>
            </w:r>
          </w:p>
        </w:tc>
        <w:tc>
          <w:tcPr>
            <w:tcW w:w="1638" w:type="dxa"/>
            <w:vAlign w:val="bottom"/>
          </w:tcPr>
          <w:p w14:paraId="787CFF0E" w14:textId="77777777" w:rsidR="00F65DB6" w:rsidRDefault="00F65DB6" w:rsidP="009B0A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38.8897</w:t>
            </w:r>
          </w:p>
        </w:tc>
      </w:tr>
      <w:tr w:rsidR="00F65DB6" w:rsidRPr="008406AC" w14:paraId="3B8D383A" w14:textId="77777777" w:rsidTr="00AB5DE1">
        <w:trPr>
          <w:jc w:val="center"/>
        </w:trPr>
        <w:tc>
          <w:tcPr>
            <w:tcW w:w="0" w:type="auto"/>
            <w:vAlign w:val="bottom"/>
          </w:tcPr>
          <w:p w14:paraId="4E558FCA" w14:textId="77777777" w:rsidR="00F65DB6" w:rsidRDefault="00F65D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77.0035</w:t>
            </w:r>
          </w:p>
        </w:tc>
        <w:tc>
          <w:tcPr>
            <w:tcW w:w="1638" w:type="dxa"/>
            <w:vAlign w:val="bottom"/>
          </w:tcPr>
          <w:p w14:paraId="437A07E2" w14:textId="77777777" w:rsidR="00F65DB6" w:rsidRDefault="00F65DB6" w:rsidP="009B0A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38.8897</w:t>
            </w:r>
          </w:p>
        </w:tc>
      </w:tr>
      <w:tr w:rsidR="00F65DB6" w:rsidRPr="008406AC" w14:paraId="7D3E054F" w14:textId="77777777" w:rsidTr="00AB5DE1">
        <w:trPr>
          <w:jc w:val="center"/>
        </w:trPr>
        <w:tc>
          <w:tcPr>
            <w:tcW w:w="0" w:type="auto"/>
            <w:vAlign w:val="bottom"/>
          </w:tcPr>
          <w:p w14:paraId="33B2DBB8" w14:textId="77777777" w:rsidR="00F65DB6" w:rsidRDefault="00F65D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77.0035</w:t>
            </w:r>
          </w:p>
        </w:tc>
        <w:tc>
          <w:tcPr>
            <w:tcW w:w="1638" w:type="dxa"/>
            <w:vAlign w:val="bottom"/>
          </w:tcPr>
          <w:p w14:paraId="6FA3E2BB" w14:textId="77777777" w:rsidR="00F65DB6" w:rsidRDefault="00F65DB6" w:rsidP="009B0A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38.8876</w:t>
            </w:r>
          </w:p>
        </w:tc>
      </w:tr>
      <w:tr w:rsidR="00F65DB6" w:rsidRPr="008406AC" w14:paraId="43E95574" w14:textId="77777777" w:rsidTr="00AB5DE1">
        <w:trPr>
          <w:jc w:val="center"/>
        </w:trPr>
        <w:tc>
          <w:tcPr>
            <w:tcW w:w="0" w:type="auto"/>
            <w:vAlign w:val="bottom"/>
          </w:tcPr>
          <w:p w14:paraId="4F5E9EC2" w14:textId="77777777" w:rsidR="00F65DB6" w:rsidRDefault="00F65D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77.0151</w:t>
            </w:r>
          </w:p>
        </w:tc>
        <w:tc>
          <w:tcPr>
            <w:tcW w:w="1638" w:type="dxa"/>
            <w:vAlign w:val="bottom"/>
          </w:tcPr>
          <w:p w14:paraId="7BFD6A70" w14:textId="77777777" w:rsidR="00F65DB6" w:rsidRDefault="00F65DB6" w:rsidP="009B0A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38.8876</w:t>
            </w:r>
          </w:p>
        </w:tc>
      </w:tr>
      <w:tr w:rsidR="00F65DB6" w:rsidRPr="008406AC" w14:paraId="2731FEA5" w14:textId="77777777" w:rsidTr="00AB5DE1">
        <w:trPr>
          <w:jc w:val="center"/>
        </w:trPr>
        <w:tc>
          <w:tcPr>
            <w:tcW w:w="0" w:type="auto"/>
            <w:vAlign w:val="bottom"/>
          </w:tcPr>
          <w:p w14:paraId="69802C43" w14:textId="77777777" w:rsidR="00F65DB6" w:rsidRDefault="00F65D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77.0151</w:t>
            </w:r>
          </w:p>
        </w:tc>
        <w:tc>
          <w:tcPr>
            <w:tcW w:w="1638" w:type="dxa"/>
            <w:vAlign w:val="bottom"/>
          </w:tcPr>
          <w:p w14:paraId="752F0078" w14:textId="77777777" w:rsidR="00F65DB6" w:rsidRDefault="00F65DB6" w:rsidP="009B0A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38.886</w:t>
            </w:r>
          </w:p>
        </w:tc>
      </w:tr>
      <w:tr w:rsidR="00F65DB6" w:rsidRPr="008406AC" w14:paraId="2B9CD82F" w14:textId="77777777" w:rsidTr="00AB5DE1">
        <w:trPr>
          <w:jc w:val="center"/>
        </w:trPr>
        <w:tc>
          <w:tcPr>
            <w:tcW w:w="0" w:type="auto"/>
            <w:vAlign w:val="bottom"/>
          </w:tcPr>
          <w:p w14:paraId="4402CDF1" w14:textId="77777777" w:rsidR="00F65DB6" w:rsidRDefault="00F65D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77.0176</w:t>
            </w:r>
          </w:p>
        </w:tc>
        <w:tc>
          <w:tcPr>
            <w:tcW w:w="1638" w:type="dxa"/>
            <w:vAlign w:val="bottom"/>
          </w:tcPr>
          <w:p w14:paraId="3AA373C3" w14:textId="77777777" w:rsidR="00F65DB6" w:rsidRDefault="00F65DB6" w:rsidP="009B0A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38.886</w:t>
            </w:r>
          </w:p>
        </w:tc>
      </w:tr>
      <w:tr w:rsidR="00F65DB6" w:rsidRPr="008406AC" w14:paraId="0AC127F2" w14:textId="77777777" w:rsidTr="00AB5DE1">
        <w:trPr>
          <w:jc w:val="center"/>
        </w:trPr>
        <w:tc>
          <w:tcPr>
            <w:tcW w:w="0" w:type="auto"/>
            <w:vAlign w:val="bottom"/>
          </w:tcPr>
          <w:p w14:paraId="3B1E3C78" w14:textId="77777777" w:rsidR="00F65DB6" w:rsidRDefault="00F65D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77.0176</w:t>
            </w:r>
          </w:p>
        </w:tc>
        <w:tc>
          <w:tcPr>
            <w:tcW w:w="1638" w:type="dxa"/>
            <w:vAlign w:val="bottom"/>
          </w:tcPr>
          <w:p w14:paraId="1202A6AE" w14:textId="77777777" w:rsidR="00F65DB6" w:rsidRDefault="00F65DB6" w:rsidP="009B0A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38.8888</w:t>
            </w:r>
          </w:p>
        </w:tc>
      </w:tr>
      <w:tr w:rsidR="00F65DB6" w:rsidRPr="008406AC" w14:paraId="00C8A727" w14:textId="77777777" w:rsidTr="00AB5DE1">
        <w:trPr>
          <w:jc w:val="center"/>
        </w:trPr>
        <w:tc>
          <w:tcPr>
            <w:tcW w:w="0" w:type="auto"/>
            <w:vAlign w:val="bottom"/>
          </w:tcPr>
          <w:p w14:paraId="2F263460" w14:textId="77777777" w:rsidR="00F65DB6" w:rsidRDefault="00F65D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77.0153</w:t>
            </w:r>
          </w:p>
        </w:tc>
        <w:tc>
          <w:tcPr>
            <w:tcW w:w="1638" w:type="dxa"/>
            <w:vAlign w:val="bottom"/>
          </w:tcPr>
          <w:p w14:paraId="67B408F6" w14:textId="77777777" w:rsidR="00F65DB6" w:rsidRDefault="00F65DB6" w:rsidP="009B0A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38.8888</w:t>
            </w:r>
          </w:p>
        </w:tc>
      </w:tr>
      <w:tr w:rsidR="00F65DB6" w:rsidRPr="008406AC" w14:paraId="28C200A2" w14:textId="77777777" w:rsidTr="00AB5DE1">
        <w:trPr>
          <w:jc w:val="center"/>
        </w:trPr>
        <w:tc>
          <w:tcPr>
            <w:tcW w:w="0" w:type="auto"/>
            <w:vAlign w:val="bottom"/>
          </w:tcPr>
          <w:p w14:paraId="2CC13838" w14:textId="77777777" w:rsidR="00F65DB6" w:rsidRDefault="00F65D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77.0153</w:t>
            </w:r>
          </w:p>
        </w:tc>
        <w:tc>
          <w:tcPr>
            <w:tcW w:w="1638" w:type="dxa"/>
            <w:vAlign w:val="bottom"/>
          </w:tcPr>
          <w:p w14:paraId="0B9686E7" w14:textId="77777777" w:rsidR="00F65DB6" w:rsidRDefault="00F65DB6" w:rsidP="009B0A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38.8947</w:t>
            </w:r>
          </w:p>
        </w:tc>
      </w:tr>
    </w:tbl>
    <w:p w14:paraId="359F053B" w14:textId="77777777" w:rsidR="000521AE" w:rsidRDefault="000521AE" w:rsidP="000521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8775F" w14:textId="77777777" w:rsidR="00F65DB6" w:rsidRDefault="00F65DB6" w:rsidP="000521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84BE1" w14:textId="77777777" w:rsidR="00F65DB6" w:rsidRDefault="00F65DB6" w:rsidP="000521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5DB6" w:rsidSect="007E4D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20" w:h="16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2645" w14:textId="77777777" w:rsidR="00A5346E" w:rsidRDefault="00A5346E">
      <w:pPr>
        <w:spacing w:after="0" w:line="240" w:lineRule="auto"/>
      </w:pPr>
      <w:r>
        <w:separator/>
      </w:r>
    </w:p>
  </w:endnote>
  <w:endnote w:type="continuationSeparator" w:id="0">
    <w:p w14:paraId="31E9A3DC" w14:textId="77777777" w:rsidR="00A5346E" w:rsidRDefault="00A5346E">
      <w:pPr>
        <w:spacing w:after="0" w:line="240" w:lineRule="auto"/>
      </w:pPr>
      <w:r>
        <w:continuationSeparator/>
      </w:r>
    </w:p>
  </w:endnote>
  <w:endnote w:type="continuationNotice" w:id="1">
    <w:p w14:paraId="10F94565" w14:textId="77777777" w:rsidR="00A5346E" w:rsidRDefault="00A534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76590" w14:textId="77777777" w:rsidR="009B0AA7" w:rsidRDefault="009B0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CCEC7" w14:textId="0E1E1C09" w:rsidR="009B0AA7" w:rsidRDefault="009B0AA7" w:rsidP="00497537">
    <w:pPr>
      <w:pStyle w:val="Footer"/>
      <w:tabs>
        <w:tab w:val="clear" w:pos="4513"/>
        <w:tab w:val="center" w:pos="7797"/>
      </w:tabs>
    </w:pPr>
    <w:r>
      <w:tab/>
    </w:r>
    <w:sdt>
      <w:sdtPr>
        <w:id w:val="-20642435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65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6859922" w14:textId="77777777" w:rsidR="009B0AA7" w:rsidRDefault="009B0AA7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36AFC" w14:textId="77777777" w:rsidR="009B0AA7" w:rsidRDefault="009B0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05832" w14:textId="77777777" w:rsidR="00A5346E" w:rsidRDefault="00A5346E">
      <w:pPr>
        <w:spacing w:after="0" w:line="240" w:lineRule="auto"/>
      </w:pPr>
      <w:r>
        <w:separator/>
      </w:r>
    </w:p>
  </w:footnote>
  <w:footnote w:type="continuationSeparator" w:id="0">
    <w:p w14:paraId="21D38D9D" w14:textId="77777777" w:rsidR="00A5346E" w:rsidRDefault="00A5346E">
      <w:pPr>
        <w:spacing w:after="0" w:line="240" w:lineRule="auto"/>
      </w:pPr>
      <w:r>
        <w:continuationSeparator/>
      </w:r>
    </w:p>
  </w:footnote>
  <w:footnote w:type="continuationNotice" w:id="1">
    <w:p w14:paraId="4D960688" w14:textId="77777777" w:rsidR="00A5346E" w:rsidRDefault="00A534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2465F" w14:textId="77777777" w:rsidR="009B0AA7" w:rsidRDefault="009B0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216E9" w14:textId="77777777" w:rsidR="009B0AA7" w:rsidRDefault="009B0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8FD1" w14:textId="77777777" w:rsidR="009B0AA7" w:rsidRDefault="009B0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92EAE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2249E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77780A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30E3FD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106ADF"/>
    <w:multiLevelType w:val="multilevel"/>
    <w:tmpl w:val="0C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" w15:restartNumberingAfterBreak="0">
    <w:nsid w:val="1B7A3B85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1F5660E2"/>
    <w:multiLevelType w:val="hybridMultilevel"/>
    <w:tmpl w:val="A91055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951EB"/>
    <w:multiLevelType w:val="hybridMultilevel"/>
    <w:tmpl w:val="B9E4D308"/>
    <w:lvl w:ilvl="0" w:tplc="C8D88572">
      <w:start w:val="1"/>
      <w:numFmt w:val="decimal"/>
      <w:lvlText w:val="2.%1"/>
      <w:lvlJc w:val="left"/>
      <w:pPr>
        <w:ind w:left="10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1EE006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2E4117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0" w15:restartNumberingAfterBreak="0">
    <w:nsid w:val="4AF00CC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4B71C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48356A"/>
    <w:multiLevelType w:val="hybridMultilevel"/>
    <w:tmpl w:val="AF10911E"/>
    <w:lvl w:ilvl="0" w:tplc="96442570">
      <w:start w:val="1"/>
      <w:numFmt w:val="decimal"/>
      <w:lvlText w:val="%1)"/>
      <w:lvlJc w:val="left"/>
      <w:pPr>
        <w:ind w:left="610" w:hanging="360"/>
      </w:pPr>
      <w:rPr>
        <w:rFonts w:hint="default"/>
        <w:b/>
        <w:color w:val="262324"/>
      </w:rPr>
    </w:lvl>
    <w:lvl w:ilvl="1" w:tplc="0C090019" w:tentative="1">
      <w:start w:val="1"/>
      <w:numFmt w:val="lowerLetter"/>
      <w:lvlText w:val="%2."/>
      <w:lvlJc w:val="left"/>
      <w:pPr>
        <w:ind w:left="1330" w:hanging="360"/>
      </w:pPr>
    </w:lvl>
    <w:lvl w:ilvl="2" w:tplc="0C09001B" w:tentative="1">
      <w:start w:val="1"/>
      <w:numFmt w:val="lowerRoman"/>
      <w:lvlText w:val="%3."/>
      <w:lvlJc w:val="right"/>
      <w:pPr>
        <w:ind w:left="2050" w:hanging="180"/>
      </w:pPr>
    </w:lvl>
    <w:lvl w:ilvl="3" w:tplc="0C09000F" w:tentative="1">
      <w:start w:val="1"/>
      <w:numFmt w:val="decimal"/>
      <w:lvlText w:val="%4."/>
      <w:lvlJc w:val="left"/>
      <w:pPr>
        <w:ind w:left="2770" w:hanging="360"/>
      </w:pPr>
    </w:lvl>
    <w:lvl w:ilvl="4" w:tplc="0C090019" w:tentative="1">
      <w:start w:val="1"/>
      <w:numFmt w:val="lowerLetter"/>
      <w:lvlText w:val="%5."/>
      <w:lvlJc w:val="left"/>
      <w:pPr>
        <w:ind w:left="3490" w:hanging="360"/>
      </w:pPr>
    </w:lvl>
    <w:lvl w:ilvl="5" w:tplc="0C09001B" w:tentative="1">
      <w:start w:val="1"/>
      <w:numFmt w:val="lowerRoman"/>
      <w:lvlText w:val="%6."/>
      <w:lvlJc w:val="right"/>
      <w:pPr>
        <w:ind w:left="4210" w:hanging="180"/>
      </w:pPr>
    </w:lvl>
    <w:lvl w:ilvl="6" w:tplc="0C09000F" w:tentative="1">
      <w:start w:val="1"/>
      <w:numFmt w:val="decimal"/>
      <w:lvlText w:val="%7."/>
      <w:lvlJc w:val="left"/>
      <w:pPr>
        <w:ind w:left="4930" w:hanging="360"/>
      </w:pPr>
    </w:lvl>
    <w:lvl w:ilvl="7" w:tplc="0C090019" w:tentative="1">
      <w:start w:val="1"/>
      <w:numFmt w:val="lowerLetter"/>
      <w:lvlText w:val="%8."/>
      <w:lvlJc w:val="left"/>
      <w:pPr>
        <w:ind w:left="5650" w:hanging="360"/>
      </w:pPr>
    </w:lvl>
    <w:lvl w:ilvl="8" w:tplc="0C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57E52408"/>
    <w:multiLevelType w:val="hybridMultilevel"/>
    <w:tmpl w:val="02748B6E"/>
    <w:lvl w:ilvl="0" w:tplc="67FEFFB4">
      <w:start w:val="1"/>
      <w:numFmt w:val="decimal"/>
      <w:lvlText w:val="%1..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7053E"/>
    <w:multiLevelType w:val="hybridMultilevel"/>
    <w:tmpl w:val="83164786"/>
    <w:lvl w:ilvl="0" w:tplc="C8D88572">
      <w:start w:val="1"/>
      <w:numFmt w:val="decimal"/>
      <w:lvlText w:val="2.%1"/>
      <w:lvlJc w:val="left"/>
      <w:pPr>
        <w:ind w:left="10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A8654A7"/>
    <w:multiLevelType w:val="hybridMultilevel"/>
    <w:tmpl w:val="BAA01F52"/>
    <w:lvl w:ilvl="0" w:tplc="67FEFFB4">
      <w:start w:val="1"/>
      <w:numFmt w:val="decimal"/>
      <w:lvlText w:val="%1..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00C3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0A6686"/>
    <w:multiLevelType w:val="multilevel"/>
    <w:tmpl w:val="0C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8" w15:restartNumberingAfterBreak="0">
    <w:nsid w:val="76FB3DA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A71BF4"/>
    <w:multiLevelType w:val="hybridMultilevel"/>
    <w:tmpl w:val="4C109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876F5"/>
    <w:multiLevelType w:val="hybridMultilevel"/>
    <w:tmpl w:val="C8089528"/>
    <w:lvl w:ilvl="0" w:tplc="0C09000F">
      <w:start w:val="1"/>
      <w:numFmt w:val="decimal"/>
      <w:lvlText w:val="%1."/>
      <w:lvlJc w:val="left"/>
      <w:pPr>
        <w:ind w:left="970" w:hanging="360"/>
      </w:pPr>
    </w:lvl>
    <w:lvl w:ilvl="1" w:tplc="0C090019" w:tentative="1">
      <w:start w:val="1"/>
      <w:numFmt w:val="lowerLetter"/>
      <w:lvlText w:val="%2."/>
      <w:lvlJc w:val="left"/>
      <w:pPr>
        <w:ind w:left="1690" w:hanging="360"/>
      </w:pPr>
    </w:lvl>
    <w:lvl w:ilvl="2" w:tplc="0C09001B" w:tentative="1">
      <w:start w:val="1"/>
      <w:numFmt w:val="lowerRoman"/>
      <w:lvlText w:val="%3."/>
      <w:lvlJc w:val="right"/>
      <w:pPr>
        <w:ind w:left="2410" w:hanging="180"/>
      </w:pPr>
    </w:lvl>
    <w:lvl w:ilvl="3" w:tplc="0C09000F" w:tentative="1">
      <w:start w:val="1"/>
      <w:numFmt w:val="decimal"/>
      <w:lvlText w:val="%4."/>
      <w:lvlJc w:val="left"/>
      <w:pPr>
        <w:ind w:left="3130" w:hanging="360"/>
      </w:pPr>
    </w:lvl>
    <w:lvl w:ilvl="4" w:tplc="0C090019" w:tentative="1">
      <w:start w:val="1"/>
      <w:numFmt w:val="lowerLetter"/>
      <w:lvlText w:val="%5."/>
      <w:lvlJc w:val="left"/>
      <w:pPr>
        <w:ind w:left="3850" w:hanging="360"/>
      </w:pPr>
    </w:lvl>
    <w:lvl w:ilvl="5" w:tplc="0C09001B" w:tentative="1">
      <w:start w:val="1"/>
      <w:numFmt w:val="lowerRoman"/>
      <w:lvlText w:val="%6."/>
      <w:lvlJc w:val="right"/>
      <w:pPr>
        <w:ind w:left="4570" w:hanging="180"/>
      </w:pPr>
    </w:lvl>
    <w:lvl w:ilvl="6" w:tplc="0C09000F" w:tentative="1">
      <w:start w:val="1"/>
      <w:numFmt w:val="decimal"/>
      <w:lvlText w:val="%7."/>
      <w:lvlJc w:val="left"/>
      <w:pPr>
        <w:ind w:left="5290" w:hanging="360"/>
      </w:pPr>
    </w:lvl>
    <w:lvl w:ilvl="7" w:tplc="0C090019" w:tentative="1">
      <w:start w:val="1"/>
      <w:numFmt w:val="lowerLetter"/>
      <w:lvlText w:val="%8."/>
      <w:lvlJc w:val="left"/>
      <w:pPr>
        <w:ind w:left="6010" w:hanging="360"/>
      </w:pPr>
    </w:lvl>
    <w:lvl w:ilvl="8" w:tplc="0C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1" w15:restartNumberingAfterBreak="0">
    <w:nsid w:val="7E111F46"/>
    <w:multiLevelType w:val="multilevel"/>
    <w:tmpl w:val="0C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2" w15:restartNumberingAfterBreak="0">
    <w:nsid w:val="7FF23DB1"/>
    <w:multiLevelType w:val="hybridMultilevel"/>
    <w:tmpl w:val="5B3A48FE"/>
    <w:lvl w:ilvl="0" w:tplc="67FEFFB4">
      <w:start w:val="1"/>
      <w:numFmt w:val="decimal"/>
      <w:lvlText w:val="%1..1"/>
      <w:lvlJc w:val="left"/>
      <w:pPr>
        <w:ind w:left="10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1"/>
  </w:num>
  <w:num w:numId="5">
    <w:abstractNumId w:val="19"/>
  </w:num>
  <w:num w:numId="6">
    <w:abstractNumId w:val="6"/>
  </w:num>
  <w:num w:numId="7">
    <w:abstractNumId w:val="1"/>
  </w:num>
  <w:num w:numId="8">
    <w:abstractNumId w:val="0"/>
  </w:num>
  <w:num w:numId="9">
    <w:abstractNumId w:val="22"/>
  </w:num>
  <w:num w:numId="10">
    <w:abstractNumId w:val="22"/>
  </w:num>
  <w:num w:numId="11">
    <w:abstractNumId w:val="7"/>
  </w:num>
  <w:num w:numId="12">
    <w:abstractNumId w:val="14"/>
  </w:num>
  <w:num w:numId="13">
    <w:abstractNumId w:val="15"/>
  </w:num>
  <w:num w:numId="14">
    <w:abstractNumId w:val="13"/>
  </w:num>
  <w:num w:numId="15">
    <w:abstractNumId w:val="18"/>
  </w:num>
  <w:num w:numId="16">
    <w:abstractNumId w:val="5"/>
  </w:num>
  <w:num w:numId="17">
    <w:abstractNumId w:val="10"/>
  </w:num>
  <w:num w:numId="18">
    <w:abstractNumId w:val="8"/>
  </w:num>
  <w:num w:numId="19">
    <w:abstractNumId w:val="2"/>
  </w:num>
  <w:num w:numId="20">
    <w:abstractNumId w:val="4"/>
  </w:num>
  <w:num w:numId="21">
    <w:abstractNumId w:val="3"/>
  </w:num>
  <w:num w:numId="22">
    <w:abstractNumId w:val="21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03"/>
    <w:rsid w:val="00045686"/>
    <w:rsid w:val="000521AE"/>
    <w:rsid w:val="000535AA"/>
    <w:rsid w:val="00071FA0"/>
    <w:rsid w:val="00091B4D"/>
    <w:rsid w:val="000C7342"/>
    <w:rsid w:val="000D7899"/>
    <w:rsid w:val="00166203"/>
    <w:rsid w:val="00191407"/>
    <w:rsid w:val="001A3568"/>
    <w:rsid w:val="001D723C"/>
    <w:rsid w:val="00203C61"/>
    <w:rsid w:val="002D46DC"/>
    <w:rsid w:val="00321662"/>
    <w:rsid w:val="0033216B"/>
    <w:rsid w:val="00336FFA"/>
    <w:rsid w:val="00347E67"/>
    <w:rsid w:val="00381AAB"/>
    <w:rsid w:val="003926D2"/>
    <w:rsid w:val="003E4EE7"/>
    <w:rsid w:val="003F3920"/>
    <w:rsid w:val="00424A38"/>
    <w:rsid w:val="00497537"/>
    <w:rsid w:val="004D7F42"/>
    <w:rsid w:val="004F3B23"/>
    <w:rsid w:val="00503377"/>
    <w:rsid w:val="00507709"/>
    <w:rsid w:val="00517B76"/>
    <w:rsid w:val="00531E87"/>
    <w:rsid w:val="00567F9F"/>
    <w:rsid w:val="005B436A"/>
    <w:rsid w:val="005D1EFB"/>
    <w:rsid w:val="005D3F7D"/>
    <w:rsid w:val="00663430"/>
    <w:rsid w:val="00665C6B"/>
    <w:rsid w:val="00741263"/>
    <w:rsid w:val="00774659"/>
    <w:rsid w:val="007A5362"/>
    <w:rsid w:val="007B49EA"/>
    <w:rsid w:val="007D265A"/>
    <w:rsid w:val="007E4DAD"/>
    <w:rsid w:val="007F0A2D"/>
    <w:rsid w:val="008045E4"/>
    <w:rsid w:val="00805721"/>
    <w:rsid w:val="008406AC"/>
    <w:rsid w:val="00895711"/>
    <w:rsid w:val="008F6A30"/>
    <w:rsid w:val="00900615"/>
    <w:rsid w:val="00907639"/>
    <w:rsid w:val="00953789"/>
    <w:rsid w:val="0097577A"/>
    <w:rsid w:val="009B0AA7"/>
    <w:rsid w:val="009B3C4E"/>
    <w:rsid w:val="009C4E6E"/>
    <w:rsid w:val="009D6C2B"/>
    <w:rsid w:val="00A00501"/>
    <w:rsid w:val="00A35712"/>
    <w:rsid w:val="00A5346E"/>
    <w:rsid w:val="00A653F5"/>
    <w:rsid w:val="00AB5DE1"/>
    <w:rsid w:val="00AD2C4A"/>
    <w:rsid w:val="00B248A1"/>
    <w:rsid w:val="00B46110"/>
    <w:rsid w:val="00B472CB"/>
    <w:rsid w:val="00B532BC"/>
    <w:rsid w:val="00B67792"/>
    <w:rsid w:val="00BC3598"/>
    <w:rsid w:val="00BE2079"/>
    <w:rsid w:val="00C00CC8"/>
    <w:rsid w:val="00C1275D"/>
    <w:rsid w:val="00C16275"/>
    <w:rsid w:val="00C61682"/>
    <w:rsid w:val="00C83FE8"/>
    <w:rsid w:val="00CB7972"/>
    <w:rsid w:val="00D02FAF"/>
    <w:rsid w:val="00D14085"/>
    <w:rsid w:val="00D2379A"/>
    <w:rsid w:val="00D27B0C"/>
    <w:rsid w:val="00D405FC"/>
    <w:rsid w:val="00D42377"/>
    <w:rsid w:val="00D509DA"/>
    <w:rsid w:val="00D70B44"/>
    <w:rsid w:val="00DC3906"/>
    <w:rsid w:val="00DC72BE"/>
    <w:rsid w:val="00E0399D"/>
    <w:rsid w:val="00E96C95"/>
    <w:rsid w:val="00EA6F8B"/>
    <w:rsid w:val="00EF7535"/>
    <w:rsid w:val="00F034CA"/>
    <w:rsid w:val="00F13CB6"/>
    <w:rsid w:val="00F23DE9"/>
    <w:rsid w:val="00F4498D"/>
    <w:rsid w:val="00F5298A"/>
    <w:rsid w:val="00F65DB6"/>
    <w:rsid w:val="00F87AE6"/>
    <w:rsid w:val="00FC0387"/>
    <w:rsid w:val="00FF2850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256EA"/>
  <w15:docId w15:val="{623BEAA6-402C-47D4-B234-27CF7B67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Heading2"/>
    <w:next w:val="Normal"/>
    <w:link w:val="Heading1Char"/>
    <w:uiPriority w:val="9"/>
    <w:qFormat/>
    <w:rsid w:val="000D7899"/>
    <w:pPr>
      <w:spacing w:before="480" w:after="120" w:line="360" w:lineRule="auto"/>
      <w:ind w:hanging="567"/>
      <w:outlineLvl w:val="0"/>
    </w:pPr>
    <w:rPr>
      <w:rFonts w:ascii="Times New Roman" w:hAnsi="Times New Roman"/>
      <w:bCs/>
      <w:sz w:val="32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034CA"/>
    <w:pPr>
      <w:spacing w:before="360" w:after="240"/>
      <w:ind w:left="567"/>
      <w:outlineLvl w:val="1"/>
    </w:pPr>
    <w:rPr>
      <w:bCs w:val="0"/>
      <w:color w:val="auto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4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8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48A1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9D"/>
  </w:style>
  <w:style w:type="paragraph" w:styleId="Footer">
    <w:name w:val="footer"/>
    <w:basedOn w:val="Normal"/>
    <w:link w:val="FooterChar"/>
    <w:uiPriority w:val="99"/>
    <w:unhideWhenUsed/>
    <w:rsid w:val="00E03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9D"/>
  </w:style>
  <w:style w:type="paragraph" w:styleId="ListParagraph">
    <w:name w:val="List Paragraph"/>
    <w:basedOn w:val="Normal"/>
    <w:uiPriority w:val="34"/>
    <w:qFormat/>
    <w:rsid w:val="00E0399D"/>
    <w:pPr>
      <w:ind w:left="720"/>
      <w:contextualSpacing/>
    </w:pPr>
  </w:style>
  <w:style w:type="table" w:styleId="TableGrid">
    <w:name w:val="Table Grid"/>
    <w:basedOn w:val="TableNormal"/>
    <w:uiPriority w:val="59"/>
    <w:rsid w:val="0005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7899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34CA"/>
    <w:rPr>
      <w:rFonts w:asciiTheme="majorHAnsi" w:eastAsiaTheme="majorEastAsia" w:hAnsiTheme="majorHAnsi" w:cstheme="majorBidi"/>
      <w:b/>
      <w:sz w:val="28"/>
      <w:szCs w:val="26"/>
    </w:rPr>
  </w:style>
  <w:style w:type="paragraph" w:styleId="ListNumber">
    <w:name w:val="List Number"/>
    <w:basedOn w:val="Normal"/>
    <w:uiPriority w:val="99"/>
    <w:semiHidden/>
    <w:unhideWhenUsed/>
    <w:rsid w:val="000535AA"/>
    <w:pPr>
      <w:numPr>
        <w:numId w:val="7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E2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Number2">
    <w:name w:val="List Number 2"/>
    <w:basedOn w:val="Normal"/>
    <w:uiPriority w:val="99"/>
    <w:semiHidden/>
    <w:unhideWhenUsed/>
    <w:rsid w:val="00517B76"/>
    <w:pPr>
      <w:numPr>
        <w:numId w:val="8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2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E2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report1">
    <w:name w:val="Heading report 1"/>
    <w:basedOn w:val="Subtitle"/>
    <w:link w:val="Headingreport1Char"/>
    <w:qFormat/>
    <w:rsid w:val="00BE2079"/>
    <w:rPr>
      <w:rFonts w:eastAsia="Arial"/>
      <w:b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2379A"/>
    <w:pPr>
      <w:tabs>
        <w:tab w:val="right" w:leader="dot" w:pos="9030"/>
      </w:tabs>
      <w:spacing w:after="100"/>
    </w:pPr>
    <w:rPr>
      <w:rFonts w:eastAsia="Arial"/>
      <w:noProof/>
      <w:sz w:val="32"/>
    </w:rPr>
  </w:style>
  <w:style w:type="character" w:customStyle="1" w:styleId="Headingreport1Char">
    <w:name w:val="Heading report 1 Char"/>
    <w:basedOn w:val="SubtitleChar"/>
    <w:link w:val="Headingreport1"/>
    <w:rsid w:val="00BE2079"/>
    <w:rPr>
      <w:rFonts w:asciiTheme="majorHAnsi" w:eastAsia="Arial" w:hAnsiTheme="majorHAnsi" w:cstheme="majorBidi"/>
      <w:b/>
      <w:i/>
      <w:iCs/>
      <w:color w:val="4F81BD" w:themeColor="accent1"/>
      <w:spacing w:val="15"/>
      <w:sz w:val="3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2379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23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haun.Amy@csiro.au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920188900BA07345AAF278D2118AC292" ma:contentTypeVersion="68" ma:contentTypeDescription="Create a new document." ma:contentTypeScope="" ma:versionID="a5d6717ce61ede119d38c57278a5fc1f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b3aa0dee2a2fe0eba57b557d282312e5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VersionReason xmlns="dce3ed02-b0cd-470d-9119-e5f1a2533a21">Updating version - need to retain original as that was on departmental website</OurDocsVersionReason>
    <OurDocsVersionCreatedAt xmlns="dce3ed02-b0cd-470d-9119-e5f1a2533a21">2019-05-21T05:55:36+00:00</OurDocsVersionCreatedAt>
    <OurDocsDocId xmlns="dce3ed02-b0cd-470d-9119-e5f1a2533a21">002633.Emma.SMITH</OurDocsDocId>
    <OurDocsDocumentSource xmlns="dce3ed02-b0cd-470d-9119-e5f1a2533a21">Internal</OurDocsDocumentSource>
    <OurDocsFileNumbers xmlns="dce3ed02-b0cd-470d-9119-e5f1a2533a21">A2107/201001</OurDocsFileNumbers>
    <OurDocsLocation xmlns="dce3ed02-b0cd-470d-9119-e5f1a2533a21">Cannington</OurDocsLocation>
    <OurDocsDataStore xmlns="dce3ed02-b0cd-470d-9119-e5f1a2533a21">Central</OurDocsDataStore>
    <OurDocsReleaseClassification xmlns="dce3ed02-b0cd-470d-9119-e5f1a2533a21">Departmental Use Only</OurDocsReleaseClassification>
    <OurDocsTitle xmlns="dce3ed02-b0cd-470d-9119-e5f1a2533a21">SKA review - Example Radio Emissions Management Plan</OurDocsTitle>
    <OurDocsLockedOnBehalfOf xmlns="dce3ed02-b0cd-470d-9119-e5f1a2533a21" xsi:nil="true"/>
    <OurDocsAuthor xmlns="dce3ed02-b0cd-470d-9119-e5f1a2533a21">Emma.SMITH</OurDocsAuthor>
    <OurDocsDescription xmlns="dce3ed02-b0cd-470d-9119-e5f1a2533a21" xsi:nil="true"/>
    <OurDocsVersionCreatedBy xmlns="dce3ed02-b0cd-470d-9119-e5f1a2533a21">MIGSDMF</OurDocsVersionCreatedBy>
    <OurDocsIsLocked xmlns="dce3ed02-b0cd-470d-9119-e5f1a2533a21">false</OurDocsIsLocked>
    <OurDocsDocumentType xmlns="dce3ed02-b0cd-470d-9119-e5f1a2533a21">Other</OurDocsDocumentType>
    <OurDocsIsRecordsDocument xmlns="dce3ed02-b0cd-470d-9119-e5f1a2533a21">false</OurDocsIsRecordsDocument>
    <OurDocsDocumentDate xmlns="dce3ed02-b0cd-470d-9119-e5f1a2533a21">2018-03-18T16:00:00+00:00</OurDocsDocumentDate>
    <OurDocsLockedBy xmlns="dce3ed02-b0cd-470d-9119-e5f1a2533a21" xsi:nil="true"/>
    <OurDocsVersionNumber xmlns="dce3ed02-b0cd-470d-9119-e5f1a2533a21">2</OurDocsVersionNumber>
    <OurDocsLockedOn xmlns="dce3ed02-b0cd-470d-9119-e5f1a2533a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AC19-956A-4A11-B2CA-1891689759B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2886E1-69C3-4FBE-B5BF-36E414BDF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8E705-AAAF-4E29-B510-AA1E7FBC74E6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4.xml><?xml version="1.0" encoding="utf-8"?>
<ds:datastoreItem xmlns:ds="http://schemas.openxmlformats.org/officeDocument/2006/customXml" ds:itemID="{34253718-C6E4-4324-8F62-A7B98068B1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9F23B4-ACDE-4F70-8601-E93FD4DD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 review - Example Radio Emissions Management Plan</vt:lpstr>
    </vt:vector>
  </TitlesOfParts>
  <Company>Department of Mines and Petroleum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 review - Example Radio Emissions Management Plan</dc:title>
  <dc:subject/>
  <dc:creator>Emma.SMITH</dc:creator>
  <cp:keywords>DocSrc=Internal&lt;!&gt;VersionNo=2&lt;!&gt;VersionBy=Mike.FREEMAN&lt;!&gt;VersionDate=10 Mar 2014 09:38:20&lt;!&gt;Branch=Legislation and Compliance&lt;!&gt;Division=Mineral and Title Services&lt;!&gt;Section=Compliance&lt;!&gt;LockedBy=Mike.FREEMAN&lt;!&gt;LockedOn=10 Mar 2014 09:38:30&lt;!&gt;LockedBehalfof=Mike.FREEMAN</cp:keywords>
  <dc:description>FileNo=A2107/201001&lt;!&gt;Site=Perth&lt;!&gt;MDNo=&lt;!&gt;DocType=Other&lt;!&gt;DocSec=&lt;!&gt;Owner=mike.freeman&lt;!&gt;Filename=002382V02.mike.freeman.docx&lt;!&gt;Project=Mineral exploration&lt;!&gt;&lt;!&gt;Group=Mineral and Petroleum Services Group&lt;!&gt;SecType=For Public Release</dc:description>
  <cp:lastModifiedBy>GODSMAN, Garth</cp:lastModifiedBy>
  <cp:revision>2</cp:revision>
  <cp:lastPrinted>2013-07-11T06:24:00Z</cp:lastPrinted>
  <dcterms:created xsi:type="dcterms:W3CDTF">2020-03-10T03:43:00Z</dcterms:created>
  <dcterms:modified xsi:type="dcterms:W3CDTF">2020-03-10T03:43:00Z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24/09/2012 8:00:00 AM</vt:lpwstr>
  </property>
  <property fmtid="{D5CDD505-2E9C-101B-9397-08002B2CF9AE}" pid="3" name="LastSaved">
    <vt:lpwstr>25/01/2013 8:00:00 AM</vt:lpwstr>
  </property>
  <property fmtid="{D5CDD505-2E9C-101B-9397-08002B2CF9AE}" pid="4" name="Site">
    <vt:lpwstr>Perth</vt:lpwstr>
  </property>
  <property fmtid="{D5CDD505-2E9C-101B-9397-08002B2CF9AE}" pid="5" name="SecType">
    <vt:lpwstr>For Public Release</vt:lpwstr>
  </property>
  <property fmtid="{D5CDD505-2E9C-101B-9397-08002B2CF9AE}" pid="6" name="ContentTypeId">
    <vt:lpwstr>0x0101000AC6246A9CD2FC45B52DC6FEC0F0AAAA00920188900BA07345AAF278D2118AC292</vt:lpwstr>
  </property>
  <property fmtid="{D5CDD505-2E9C-101B-9397-08002B2CF9AE}" pid="7" name="DataStore">
    <vt:lpwstr>Central</vt:lpwstr>
  </property>
</Properties>
</file>