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8D" w:rsidRDefault="008C028D">
      <w:pPr>
        <w:ind w:right="89"/>
      </w:pPr>
    </w:p>
    <w:p w:rsidR="00BE465E" w:rsidRDefault="00BE465E">
      <w:pPr>
        <w:ind w:right="89"/>
      </w:pPr>
    </w:p>
    <w:p w:rsidR="008C028D" w:rsidRDefault="008C028D">
      <w:pPr>
        <w:ind w:right="89"/>
        <w:jc w:val="center"/>
        <w:rPr>
          <w:b/>
        </w:rPr>
      </w:pPr>
    </w:p>
    <w:p w:rsidR="00417C65" w:rsidRDefault="00544B30" w:rsidP="00417C65">
      <w:pPr>
        <w:pStyle w:val="tablewrapper1"/>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3333750"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content/DMP_colour_logo_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0" cy="560070"/>
                    </a:xfrm>
                    <a:prstGeom prst="rect">
                      <a:avLst/>
                    </a:prstGeom>
                    <a:noFill/>
                    <a:ln>
                      <a:noFill/>
                    </a:ln>
                  </pic:spPr>
                </pic:pic>
              </a:graphicData>
            </a:graphic>
          </wp:inline>
        </w:drawing>
      </w:r>
    </w:p>
    <w:p w:rsidR="008C028D" w:rsidRDefault="008C028D">
      <w:pPr>
        <w:ind w:right="89"/>
      </w:pPr>
    </w:p>
    <w:p w:rsidR="00653C72" w:rsidRDefault="00653C72">
      <w:pPr>
        <w:ind w:right="89"/>
      </w:pPr>
    </w:p>
    <w:p w:rsidR="00653C72" w:rsidRDefault="00653C72">
      <w:pPr>
        <w:ind w:right="89"/>
      </w:pPr>
    </w:p>
    <w:p w:rsidR="00653C72" w:rsidRDefault="00653C72">
      <w:pPr>
        <w:ind w:right="89"/>
      </w:pPr>
    </w:p>
    <w:p w:rsidR="008C028D" w:rsidRDefault="008C028D">
      <w:pPr>
        <w:ind w:right="89"/>
      </w:pPr>
    </w:p>
    <w:p w:rsidR="008C028D" w:rsidRDefault="003A6A97">
      <w:pPr>
        <w:ind w:right="89"/>
        <w:jc w:val="center"/>
        <w:rPr>
          <w:b/>
          <w:color w:val="000000"/>
          <w:sz w:val="40"/>
        </w:rPr>
      </w:pPr>
      <w:r>
        <w:rPr>
          <w:b/>
          <w:color w:val="000000"/>
          <w:sz w:val="40"/>
        </w:rPr>
        <w:t>GEOLOGICAL SURVEY and RESOURCE S</w:t>
      </w:r>
      <w:r w:rsidR="00BD4D43">
        <w:rPr>
          <w:b/>
          <w:color w:val="000000"/>
          <w:sz w:val="40"/>
        </w:rPr>
        <w:t>TRATEGY</w:t>
      </w:r>
      <w:r w:rsidR="008C028D">
        <w:rPr>
          <w:b/>
          <w:color w:val="000000"/>
          <w:sz w:val="40"/>
        </w:rPr>
        <w:t xml:space="preserve"> </w:t>
      </w:r>
      <w:r w:rsidR="00CB157D">
        <w:rPr>
          <w:b/>
          <w:color w:val="000000"/>
          <w:sz w:val="40"/>
        </w:rPr>
        <w:t>DIVISION</w:t>
      </w:r>
    </w:p>
    <w:p w:rsidR="008C028D" w:rsidRDefault="008C028D">
      <w:pPr>
        <w:ind w:right="89"/>
      </w:pPr>
    </w:p>
    <w:p w:rsidR="008C028D" w:rsidRPr="00A13322" w:rsidRDefault="008C028D">
      <w:pPr>
        <w:pBdr>
          <w:top w:val="single" w:sz="18" w:space="1" w:color="auto" w:shadow="1"/>
          <w:left w:val="single" w:sz="18" w:space="1" w:color="auto" w:shadow="1"/>
          <w:bottom w:val="single" w:sz="18" w:space="1" w:color="auto" w:shadow="1"/>
          <w:right w:val="single" w:sz="18" w:space="1" w:color="auto" w:shadow="1"/>
        </w:pBdr>
        <w:ind w:right="-478"/>
        <w:rPr>
          <w:sz w:val="40"/>
          <w:szCs w:val="40"/>
        </w:rPr>
      </w:pPr>
    </w:p>
    <w:p w:rsidR="00A13322" w:rsidRPr="00A70E1E" w:rsidRDefault="00A13322" w:rsidP="00A13322">
      <w:pPr>
        <w:pBdr>
          <w:top w:val="single" w:sz="18" w:space="1" w:color="auto" w:shadow="1"/>
          <w:left w:val="single" w:sz="18" w:space="1" w:color="auto" w:shadow="1"/>
          <w:bottom w:val="single" w:sz="18" w:space="1" w:color="auto" w:shadow="1"/>
          <w:right w:val="single" w:sz="18" w:space="1" w:color="auto" w:shadow="1"/>
        </w:pBdr>
        <w:ind w:right="-478"/>
        <w:jc w:val="center"/>
        <w:rPr>
          <w:rFonts w:ascii="Times New Roman" w:hAnsi="Times New Roman"/>
          <w:b/>
          <w:sz w:val="72"/>
          <w:szCs w:val="72"/>
        </w:rPr>
      </w:pPr>
      <w:r w:rsidRPr="00A70E1E">
        <w:rPr>
          <w:rFonts w:ascii="Times New Roman" w:hAnsi="Times New Roman"/>
          <w:b/>
          <w:sz w:val="72"/>
          <w:szCs w:val="72"/>
        </w:rPr>
        <w:t>Provisions and Regulations</w:t>
      </w:r>
    </w:p>
    <w:p w:rsidR="00A13322" w:rsidRPr="00A70E1E" w:rsidRDefault="00A13322" w:rsidP="00A13322">
      <w:pPr>
        <w:pBdr>
          <w:top w:val="single" w:sz="18" w:space="1" w:color="auto" w:shadow="1"/>
          <w:left w:val="single" w:sz="18" w:space="1" w:color="auto" w:shadow="1"/>
          <w:bottom w:val="single" w:sz="18" w:space="1" w:color="auto" w:shadow="1"/>
          <w:right w:val="single" w:sz="18" w:space="1" w:color="auto" w:shadow="1"/>
        </w:pBdr>
        <w:ind w:right="-478"/>
        <w:jc w:val="center"/>
        <w:rPr>
          <w:rFonts w:ascii="Times New Roman" w:hAnsi="Times New Roman"/>
          <w:b/>
          <w:sz w:val="72"/>
          <w:szCs w:val="72"/>
        </w:rPr>
      </w:pPr>
    </w:p>
    <w:p w:rsidR="00A13322" w:rsidRPr="00A70E1E" w:rsidRDefault="00A13322" w:rsidP="00A13322">
      <w:pPr>
        <w:pBdr>
          <w:top w:val="single" w:sz="18" w:space="1" w:color="auto" w:shadow="1"/>
          <w:left w:val="single" w:sz="18" w:space="1" w:color="auto" w:shadow="1"/>
          <w:bottom w:val="single" w:sz="18" w:space="1" w:color="auto" w:shadow="1"/>
          <w:right w:val="single" w:sz="18" w:space="1" w:color="auto" w:shadow="1"/>
        </w:pBdr>
        <w:ind w:right="-478"/>
        <w:jc w:val="center"/>
        <w:rPr>
          <w:rFonts w:ascii="Times New Roman" w:hAnsi="Times New Roman"/>
          <w:b/>
          <w:sz w:val="72"/>
          <w:szCs w:val="72"/>
        </w:rPr>
      </w:pPr>
      <w:r w:rsidRPr="00A70E1E">
        <w:rPr>
          <w:rFonts w:ascii="Times New Roman" w:hAnsi="Times New Roman"/>
          <w:b/>
          <w:sz w:val="72"/>
          <w:szCs w:val="72"/>
        </w:rPr>
        <w:t>of the Mining Act 1978</w:t>
      </w:r>
    </w:p>
    <w:p w:rsidR="00A13322" w:rsidRPr="00A70E1E" w:rsidRDefault="00A13322" w:rsidP="00A13322">
      <w:pPr>
        <w:pBdr>
          <w:top w:val="single" w:sz="18" w:space="1" w:color="auto" w:shadow="1"/>
          <w:left w:val="single" w:sz="18" w:space="1" w:color="auto" w:shadow="1"/>
          <w:bottom w:val="single" w:sz="18" w:space="1" w:color="auto" w:shadow="1"/>
          <w:right w:val="single" w:sz="18" w:space="1" w:color="auto" w:shadow="1"/>
        </w:pBdr>
        <w:ind w:right="-478"/>
        <w:jc w:val="center"/>
        <w:rPr>
          <w:rFonts w:ascii="Times New Roman" w:hAnsi="Times New Roman"/>
          <w:b/>
          <w:sz w:val="72"/>
          <w:szCs w:val="72"/>
        </w:rPr>
      </w:pPr>
    </w:p>
    <w:p w:rsidR="008C028D" w:rsidRPr="00A70E1E" w:rsidRDefault="00A13322" w:rsidP="00A13322">
      <w:pPr>
        <w:pBdr>
          <w:top w:val="single" w:sz="18" w:space="1" w:color="auto" w:shadow="1"/>
          <w:left w:val="single" w:sz="18" w:space="1" w:color="auto" w:shadow="1"/>
          <w:bottom w:val="single" w:sz="18" w:space="1" w:color="auto" w:shadow="1"/>
          <w:right w:val="single" w:sz="18" w:space="1" w:color="auto" w:shadow="1"/>
        </w:pBdr>
        <w:ind w:right="-478"/>
        <w:jc w:val="center"/>
        <w:rPr>
          <w:rFonts w:ascii="Times New Roman" w:hAnsi="Times New Roman"/>
          <w:b/>
          <w:sz w:val="72"/>
          <w:szCs w:val="72"/>
        </w:rPr>
      </w:pPr>
      <w:r w:rsidRPr="00A70E1E">
        <w:rPr>
          <w:rFonts w:ascii="Times New Roman" w:hAnsi="Times New Roman"/>
          <w:b/>
          <w:sz w:val="72"/>
          <w:szCs w:val="72"/>
        </w:rPr>
        <w:t>and Directives Relating to Survey</w:t>
      </w:r>
    </w:p>
    <w:p w:rsidR="008C028D" w:rsidRPr="00B13D63" w:rsidRDefault="008C028D" w:rsidP="00A13322">
      <w:pPr>
        <w:pBdr>
          <w:top w:val="single" w:sz="18" w:space="1" w:color="auto" w:shadow="1"/>
          <w:left w:val="single" w:sz="18" w:space="1" w:color="auto" w:shadow="1"/>
          <w:bottom w:val="single" w:sz="18" w:space="1" w:color="auto" w:shadow="1"/>
          <w:right w:val="single" w:sz="18" w:space="1" w:color="auto" w:shadow="1"/>
        </w:pBdr>
        <w:ind w:right="-478"/>
        <w:jc w:val="center"/>
        <w:rPr>
          <w:sz w:val="56"/>
          <w:szCs w:val="56"/>
        </w:rPr>
      </w:pPr>
    </w:p>
    <w:p w:rsidR="008C028D" w:rsidRDefault="008C028D">
      <w:pPr>
        <w:pBdr>
          <w:top w:val="single" w:sz="18" w:space="1" w:color="auto" w:shadow="1"/>
          <w:left w:val="single" w:sz="18" w:space="1" w:color="auto" w:shadow="1"/>
          <w:bottom w:val="single" w:sz="18" w:space="1" w:color="auto" w:shadow="1"/>
          <w:right w:val="single" w:sz="18" w:space="1" w:color="auto" w:shadow="1"/>
        </w:pBdr>
        <w:ind w:right="-478"/>
        <w:jc w:val="center"/>
      </w:pPr>
    </w:p>
    <w:p w:rsidR="008C028D" w:rsidRDefault="008C028D">
      <w:pPr>
        <w:pBdr>
          <w:top w:val="single" w:sz="18" w:space="1" w:color="auto" w:shadow="1"/>
          <w:left w:val="single" w:sz="18" w:space="1" w:color="auto" w:shadow="1"/>
          <w:bottom w:val="single" w:sz="18" w:space="1" w:color="auto" w:shadow="1"/>
          <w:right w:val="single" w:sz="18" w:space="1" w:color="auto" w:shadow="1"/>
        </w:pBdr>
        <w:ind w:right="-478"/>
      </w:pPr>
    </w:p>
    <w:p w:rsidR="008C028D" w:rsidRDefault="008C028D">
      <w:pPr>
        <w:ind w:right="89"/>
        <w:jc w:val="left"/>
        <w:rPr>
          <w:b/>
        </w:rPr>
      </w:pPr>
    </w:p>
    <w:p w:rsidR="008C028D" w:rsidRDefault="008C028D">
      <w:pPr>
        <w:ind w:right="89"/>
      </w:pPr>
    </w:p>
    <w:p w:rsidR="00F40725" w:rsidRDefault="00492FAC">
      <w:pPr>
        <w:ind w:right="89"/>
        <w:rPr>
          <w:i/>
          <w:sz w:val="20"/>
        </w:rPr>
      </w:pPr>
      <w:r>
        <w:rPr>
          <w:i/>
          <w:sz w:val="20"/>
        </w:rPr>
        <w:t xml:space="preserve">(REVISED) </w:t>
      </w:r>
      <w:r w:rsidR="00D74D6D">
        <w:rPr>
          <w:i/>
          <w:sz w:val="20"/>
        </w:rPr>
        <w:t>–</w:t>
      </w:r>
      <w:r w:rsidR="00F40725">
        <w:rPr>
          <w:i/>
          <w:sz w:val="20"/>
        </w:rPr>
        <w:t xml:space="preserve"> </w:t>
      </w:r>
      <w:r w:rsidR="003242C4">
        <w:rPr>
          <w:i/>
          <w:sz w:val="20"/>
        </w:rPr>
        <w:t>1</w:t>
      </w:r>
      <w:r w:rsidR="006E5733">
        <w:rPr>
          <w:i/>
          <w:sz w:val="20"/>
        </w:rPr>
        <w:t>6</w:t>
      </w:r>
      <w:bookmarkStart w:id="0" w:name="_GoBack"/>
      <w:bookmarkEnd w:id="0"/>
      <w:r w:rsidR="00A70E1E">
        <w:rPr>
          <w:i/>
          <w:sz w:val="20"/>
        </w:rPr>
        <w:t>/</w:t>
      </w:r>
      <w:r w:rsidR="00003ABC">
        <w:rPr>
          <w:i/>
          <w:sz w:val="20"/>
        </w:rPr>
        <w:t>9</w:t>
      </w:r>
      <w:r w:rsidR="00A70E1E">
        <w:rPr>
          <w:i/>
          <w:sz w:val="20"/>
        </w:rPr>
        <w:t>/20</w:t>
      </w:r>
      <w:r w:rsidR="00003ABC">
        <w:rPr>
          <w:i/>
          <w:sz w:val="20"/>
        </w:rPr>
        <w:t>20</w:t>
      </w:r>
    </w:p>
    <w:p w:rsidR="008C028D" w:rsidRDefault="008C028D">
      <w:pPr>
        <w:ind w:right="89"/>
        <w:jc w:val="left"/>
        <w:rPr>
          <w:b/>
          <w:sz w:val="32"/>
        </w:rPr>
      </w:pPr>
    </w:p>
    <w:p w:rsidR="00653C72" w:rsidRDefault="00653C72">
      <w:pPr>
        <w:ind w:right="89"/>
        <w:jc w:val="left"/>
        <w:rPr>
          <w:b/>
          <w:sz w:val="32"/>
        </w:rPr>
      </w:pPr>
    </w:p>
    <w:p w:rsidR="00653C72" w:rsidRDefault="00653C72">
      <w:pPr>
        <w:ind w:right="89"/>
        <w:jc w:val="left"/>
        <w:rPr>
          <w:b/>
          <w:sz w:val="32"/>
        </w:rPr>
      </w:pPr>
    </w:p>
    <w:p w:rsidR="00653C72" w:rsidRDefault="00653C72">
      <w:pPr>
        <w:ind w:right="89"/>
        <w:jc w:val="left"/>
        <w:rPr>
          <w:b/>
          <w:sz w:val="32"/>
        </w:rPr>
      </w:pPr>
    </w:p>
    <w:p w:rsidR="00653C72" w:rsidRDefault="00653C72">
      <w:pPr>
        <w:ind w:right="89"/>
        <w:jc w:val="left"/>
        <w:rPr>
          <w:b/>
          <w:sz w:val="32"/>
        </w:rPr>
      </w:pPr>
    </w:p>
    <w:p w:rsidR="008C028D" w:rsidRDefault="008C028D">
      <w:pPr>
        <w:ind w:right="89"/>
        <w:jc w:val="center"/>
        <w:rPr>
          <w:b/>
          <w:sz w:val="32"/>
        </w:rPr>
      </w:pPr>
      <w:bookmarkStart w:id="1" w:name="contents"/>
      <w:bookmarkEnd w:id="1"/>
      <w:r>
        <w:rPr>
          <w:b/>
          <w:sz w:val="32"/>
        </w:rPr>
        <w:lastRenderedPageBreak/>
        <w:t>CONTENTS</w:t>
      </w:r>
    </w:p>
    <w:p w:rsidR="008C028D" w:rsidRDefault="008C028D">
      <w:pPr>
        <w:ind w:right="89"/>
        <w:jc w:val="center"/>
        <w:rPr>
          <w:b/>
        </w:rPr>
      </w:pPr>
    </w:p>
    <w:p w:rsidR="008C028D" w:rsidRDefault="008C028D">
      <w:pPr>
        <w:ind w:right="89"/>
      </w:pPr>
    </w:p>
    <w:tbl>
      <w:tblPr>
        <w:tblW w:w="0" w:type="auto"/>
        <w:tblLayout w:type="fixed"/>
        <w:tblLook w:val="0000" w:firstRow="0" w:lastRow="0" w:firstColumn="0" w:lastColumn="0" w:noHBand="0" w:noVBand="0"/>
      </w:tblPr>
      <w:tblGrid>
        <w:gridCol w:w="1951"/>
        <w:gridCol w:w="5103"/>
        <w:gridCol w:w="1843"/>
      </w:tblGrid>
      <w:tr w:rsidR="008C028D">
        <w:trPr>
          <w:cantSplit/>
        </w:trPr>
        <w:tc>
          <w:tcPr>
            <w:tcW w:w="1951" w:type="dxa"/>
          </w:tcPr>
          <w:p w:rsidR="008C028D" w:rsidRDefault="008C028D">
            <w:pPr>
              <w:ind w:right="89"/>
              <w:rPr>
                <w:b/>
              </w:rPr>
            </w:pPr>
          </w:p>
        </w:tc>
        <w:tc>
          <w:tcPr>
            <w:tcW w:w="5103" w:type="dxa"/>
          </w:tcPr>
          <w:p w:rsidR="008C028D" w:rsidRDefault="008C028D">
            <w:pPr>
              <w:ind w:right="89"/>
              <w:jc w:val="left"/>
              <w:rPr>
                <w:b/>
              </w:rPr>
            </w:pPr>
          </w:p>
        </w:tc>
        <w:tc>
          <w:tcPr>
            <w:tcW w:w="1843" w:type="dxa"/>
          </w:tcPr>
          <w:p w:rsidR="008C028D" w:rsidRDefault="008C028D">
            <w:pPr>
              <w:ind w:right="89"/>
              <w:rPr>
                <w:b/>
              </w:rPr>
            </w:pPr>
          </w:p>
        </w:tc>
      </w:tr>
      <w:tr w:rsidR="008C028D">
        <w:trPr>
          <w:cantSplit/>
        </w:trPr>
        <w:tc>
          <w:tcPr>
            <w:tcW w:w="1951" w:type="dxa"/>
          </w:tcPr>
          <w:p w:rsidR="008C028D" w:rsidRDefault="006D1DE7">
            <w:pPr>
              <w:ind w:right="89"/>
            </w:pPr>
            <w:hyperlink w:anchor="part1" w:history="1">
              <w:r w:rsidR="008C028D">
                <w:rPr>
                  <w:rStyle w:val="Hyperlink"/>
                </w:rPr>
                <w:t>P</w:t>
              </w:r>
              <w:bookmarkStart w:id="2" w:name="_Hlt24344934"/>
              <w:r w:rsidR="008C028D">
                <w:rPr>
                  <w:rStyle w:val="Hyperlink"/>
                </w:rPr>
                <w:t>A</w:t>
              </w:r>
              <w:bookmarkStart w:id="3" w:name="_Hlt24344901"/>
              <w:bookmarkEnd w:id="2"/>
              <w:r w:rsidR="008C028D">
                <w:rPr>
                  <w:rStyle w:val="Hyperlink"/>
                </w:rPr>
                <w:t>R</w:t>
              </w:r>
              <w:bookmarkStart w:id="4" w:name="_Hlt26765963"/>
              <w:bookmarkEnd w:id="3"/>
              <w:r w:rsidR="008C028D">
                <w:rPr>
                  <w:rStyle w:val="Hyperlink"/>
                </w:rPr>
                <w:t>T</w:t>
              </w:r>
              <w:bookmarkEnd w:id="4"/>
            </w:hyperlink>
            <w:r w:rsidR="008C028D">
              <w:rPr>
                <w:b/>
              </w:rPr>
              <w:t xml:space="preserve"> </w:t>
            </w:r>
            <w:bookmarkStart w:id="5" w:name="_Hlt24344948"/>
            <w:r w:rsidR="008C028D">
              <w:rPr>
                <w:b/>
              </w:rPr>
              <w:fldChar w:fldCharType="begin"/>
            </w:r>
            <w:r w:rsidR="008C028D">
              <w:rPr>
                <w:b/>
              </w:rPr>
              <w:instrText xml:space="preserve"> HYPERLINK  \l "part1" </w:instrText>
            </w:r>
            <w:r w:rsidR="008C028D">
              <w:rPr>
                <w:b/>
              </w:rPr>
              <w:fldChar w:fldCharType="separate"/>
            </w:r>
            <w:r w:rsidR="008C028D">
              <w:rPr>
                <w:rStyle w:val="Hyperlink"/>
              </w:rPr>
              <w:t>I</w:t>
            </w:r>
            <w:r w:rsidR="008C028D">
              <w:rPr>
                <w:b/>
              </w:rPr>
              <w:fldChar w:fldCharType="end"/>
            </w:r>
            <w:bookmarkEnd w:id="5"/>
          </w:p>
        </w:tc>
        <w:tc>
          <w:tcPr>
            <w:tcW w:w="5103" w:type="dxa"/>
          </w:tcPr>
          <w:p w:rsidR="008C028D" w:rsidRDefault="006D1DE7">
            <w:pPr>
              <w:ind w:right="89"/>
              <w:jc w:val="left"/>
              <w:rPr>
                <w:b/>
              </w:rPr>
            </w:pPr>
            <w:hyperlink w:anchor="part1" w:history="1">
              <w:r w:rsidR="008C028D">
                <w:rPr>
                  <w:rStyle w:val="Hyperlink"/>
                </w:rPr>
                <w:t>SEC</w:t>
              </w:r>
              <w:bookmarkStart w:id="6" w:name="_Hlt25376524"/>
              <w:r w:rsidR="008C028D">
                <w:rPr>
                  <w:rStyle w:val="Hyperlink"/>
                </w:rPr>
                <w:t>T</w:t>
              </w:r>
              <w:bookmarkEnd w:id="6"/>
              <w:r w:rsidR="008C028D">
                <w:rPr>
                  <w:rStyle w:val="Hyperlink"/>
                </w:rPr>
                <w:t>ION</w:t>
              </w:r>
              <w:bookmarkStart w:id="7" w:name="_Hlt25376460"/>
              <w:r w:rsidR="008C028D">
                <w:rPr>
                  <w:rStyle w:val="Hyperlink"/>
                </w:rPr>
                <w:t>S</w:t>
              </w:r>
              <w:bookmarkEnd w:id="7"/>
              <w:r w:rsidR="008C028D">
                <w:rPr>
                  <w:rStyle w:val="Hyperlink"/>
                </w:rPr>
                <w:t xml:space="preserve"> </w:t>
              </w:r>
              <w:bookmarkStart w:id="8" w:name="_Hlt24345016"/>
              <w:r w:rsidR="008C028D">
                <w:rPr>
                  <w:rStyle w:val="Hyperlink"/>
                </w:rPr>
                <w:t>O</w:t>
              </w:r>
              <w:bookmarkEnd w:id="8"/>
              <w:r w:rsidR="008C028D">
                <w:rPr>
                  <w:rStyle w:val="Hyperlink"/>
                </w:rPr>
                <w:t>F</w:t>
              </w:r>
              <w:bookmarkStart w:id="9" w:name="_Hlt26764534"/>
              <w:r w:rsidR="008C028D">
                <w:rPr>
                  <w:rStyle w:val="Hyperlink"/>
                </w:rPr>
                <w:t xml:space="preserve"> </w:t>
              </w:r>
              <w:bookmarkStart w:id="10" w:name="_Hlt26765958"/>
              <w:bookmarkEnd w:id="9"/>
              <w:r w:rsidR="008C028D">
                <w:rPr>
                  <w:rStyle w:val="Hyperlink"/>
                </w:rPr>
                <w:t>T</w:t>
              </w:r>
              <w:bookmarkEnd w:id="10"/>
              <w:r w:rsidR="008C028D">
                <w:rPr>
                  <w:rStyle w:val="Hyperlink"/>
                </w:rPr>
                <w:t>H</w:t>
              </w:r>
              <w:bookmarkStart w:id="11" w:name="_Hlt25391822"/>
              <w:r w:rsidR="008C028D">
                <w:rPr>
                  <w:rStyle w:val="Hyperlink"/>
                </w:rPr>
                <w:t>E</w:t>
              </w:r>
              <w:bookmarkEnd w:id="11"/>
              <w:r w:rsidR="008C028D">
                <w:rPr>
                  <w:rStyle w:val="Hyperlink"/>
                </w:rPr>
                <w:t xml:space="preserve"> MINING ACT AFFECTING</w:t>
              </w:r>
              <w:bookmarkStart w:id="12" w:name="_Hlt26765907"/>
              <w:r w:rsidR="008C028D">
                <w:rPr>
                  <w:rStyle w:val="Hyperlink"/>
                </w:rPr>
                <w:t xml:space="preserve"> </w:t>
              </w:r>
              <w:bookmarkStart w:id="13" w:name="_Hlt26764651"/>
              <w:bookmarkEnd w:id="12"/>
              <w:r w:rsidR="008C028D">
                <w:rPr>
                  <w:rStyle w:val="Hyperlink"/>
                </w:rPr>
                <w:t>S</w:t>
              </w:r>
              <w:bookmarkEnd w:id="13"/>
              <w:r w:rsidR="008C028D">
                <w:rPr>
                  <w:rStyle w:val="Hyperlink"/>
                </w:rPr>
                <w:t>U</w:t>
              </w:r>
              <w:bookmarkStart w:id="14" w:name="_Hlt25392351"/>
              <w:r w:rsidR="008C028D">
                <w:rPr>
                  <w:rStyle w:val="Hyperlink"/>
                </w:rPr>
                <w:t>R</w:t>
              </w:r>
              <w:bookmarkStart w:id="15" w:name="_Hlt25376441"/>
              <w:bookmarkEnd w:id="14"/>
              <w:r w:rsidR="008C028D">
                <w:rPr>
                  <w:rStyle w:val="Hyperlink"/>
                </w:rPr>
                <w:t>V</w:t>
              </w:r>
              <w:bookmarkEnd w:id="15"/>
              <w:r w:rsidR="008C028D">
                <w:rPr>
                  <w:rStyle w:val="Hyperlink"/>
                </w:rPr>
                <w:t>EYS</w:t>
              </w:r>
            </w:hyperlink>
          </w:p>
        </w:tc>
        <w:tc>
          <w:tcPr>
            <w:tcW w:w="1843" w:type="dxa"/>
          </w:tcPr>
          <w:p w:rsidR="008C028D" w:rsidRDefault="006D1DE7">
            <w:pPr>
              <w:ind w:right="89"/>
              <w:rPr>
                <w:b/>
              </w:rPr>
            </w:pPr>
            <w:hyperlink w:anchor="part1" w:history="1">
              <w:r w:rsidR="008C028D">
                <w:rPr>
                  <w:rStyle w:val="Hyperlink"/>
                </w:rPr>
                <w:t>Pages 1 - 6</w:t>
              </w:r>
            </w:hyperlink>
          </w:p>
        </w:tc>
      </w:tr>
      <w:tr w:rsidR="008C028D">
        <w:trPr>
          <w:cantSplit/>
        </w:trPr>
        <w:tc>
          <w:tcPr>
            <w:tcW w:w="1951" w:type="dxa"/>
          </w:tcPr>
          <w:p w:rsidR="008C028D" w:rsidRDefault="008C028D">
            <w:pPr>
              <w:ind w:right="89"/>
            </w:pPr>
          </w:p>
        </w:tc>
        <w:tc>
          <w:tcPr>
            <w:tcW w:w="5103" w:type="dxa"/>
          </w:tcPr>
          <w:p w:rsidR="008C028D" w:rsidRDefault="008C028D">
            <w:pPr>
              <w:ind w:right="89"/>
              <w:jc w:val="left"/>
            </w:pPr>
          </w:p>
        </w:tc>
        <w:tc>
          <w:tcPr>
            <w:tcW w:w="1843" w:type="dxa"/>
          </w:tcPr>
          <w:p w:rsidR="008C028D" w:rsidRDefault="008C028D">
            <w:pPr>
              <w:ind w:right="89"/>
            </w:pPr>
          </w:p>
        </w:tc>
      </w:tr>
      <w:tr w:rsidR="008C028D">
        <w:trPr>
          <w:cantSplit/>
        </w:trPr>
        <w:tc>
          <w:tcPr>
            <w:tcW w:w="1951" w:type="dxa"/>
          </w:tcPr>
          <w:p w:rsidR="008C028D" w:rsidRDefault="006D1DE7">
            <w:pPr>
              <w:ind w:right="89"/>
              <w:rPr>
                <w:b/>
              </w:rPr>
            </w:pPr>
            <w:hyperlink w:anchor="partII" w:history="1">
              <w:r w:rsidR="008C028D">
                <w:rPr>
                  <w:rStyle w:val="Hyperlink"/>
                </w:rPr>
                <w:t>PART II</w:t>
              </w:r>
            </w:hyperlink>
          </w:p>
        </w:tc>
        <w:tc>
          <w:tcPr>
            <w:tcW w:w="5103" w:type="dxa"/>
          </w:tcPr>
          <w:p w:rsidR="008C028D" w:rsidRDefault="006D1DE7">
            <w:pPr>
              <w:ind w:right="89"/>
              <w:jc w:val="left"/>
              <w:rPr>
                <w:b/>
              </w:rPr>
            </w:pPr>
            <w:hyperlink w:anchor="partII" w:history="1">
              <w:r w:rsidR="008C028D">
                <w:rPr>
                  <w:rStyle w:val="Hyperlink"/>
                </w:rPr>
                <w:t>REGULATI</w:t>
              </w:r>
              <w:bookmarkStart w:id="16" w:name="_Hlt25376458"/>
              <w:r w:rsidR="008C028D">
                <w:rPr>
                  <w:rStyle w:val="Hyperlink"/>
                </w:rPr>
                <w:t>O</w:t>
              </w:r>
              <w:bookmarkEnd w:id="16"/>
              <w:r w:rsidR="008C028D">
                <w:rPr>
                  <w:rStyle w:val="Hyperlink"/>
                </w:rPr>
                <w:t xml:space="preserve">NS </w:t>
              </w:r>
              <w:bookmarkStart w:id="17" w:name="_Hlt25376474"/>
              <w:r w:rsidR="008C028D">
                <w:rPr>
                  <w:rStyle w:val="Hyperlink"/>
                </w:rPr>
                <w:t>O</w:t>
              </w:r>
              <w:bookmarkEnd w:id="17"/>
              <w:r w:rsidR="008C028D">
                <w:rPr>
                  <w:rStyle w:val="Hyperlink"/>
                </w:rPr>
                <w:t>F THE MINING ACT RE</w:t>
              </w:r>
              <w:bookmarkStart w:id="18" w:name="_Hlt25393414"/>
              <w:r w:rsidR="008C028D">
                <w:rPr>
                  <w:rStyle w:val="Hyperlink"/>
                </w:rPr>
                <w:t>L</w:t>
              </w:r>
              <w:bookmarkStart w:id="19" w:name="_Hlt26764444"/>
              <w:bookmarkEnd w:id="18"/>
              <w:r w:rsidR="008C028D">
                <w:rPr>
                  <w:rStyle w:val="Hyperlink"/>
                </w:rPr>
                <w:t>A</w:t>
              </w:r>
              <w:bookmarkEnd w:id="19"/>
              <w:r w:rsidR="008C028D">
                <w:rPr>
                  <w:rStyle w:val="Hyperlink"/>
                </w:rPr>
                <w:t>TIN</w:t>
              </w:r>
              <w:bookmarkStart w:id="20" w:name="_Hlt25376456"/>
              <w:r w:rsidR="008C028D">
                <w:rPr>
                  <w:rStyle w:val="Hyperlink"/>
                </w:rPr>
                <w:t>G</w:t>
              </w:r>
              <w:bookmarkEnd w:id="20"/>
              <w:r w:rsidR="008C028D">
                <w:rPr>
                  <w:rStyle w:val="Hyperlink"/>
                </w:rPr>
                <w:t xml:space="preserve"> </w:t>
              </w:r>
              <w:bookmarkStart w:id="21" w:name="_Hlt25376488"/>
              <w:r w:rsidR="008C028D">
                <w:rPr>
                  <w:rStyle w:val="Hyperlink"/>
                </w:rPr>
                <w:t>T</w:t>
              </w:r>
              <w:bookmarkEnd w:id="21"/>
              <w:r w:rsidR="008C028D">
                <w:rPr>
                  <w:rStyle w:val="Hyperlink"/>
                </w:rPr>
                <w:t>O</w:t>
              </w:r>
              <w:bookmarkStart w:id="22" w:name="_Hlt26764606"/>
              <w:r w:rsidR="008C028D">
                <w:rPr>
                  <w:rStyle w:val="Hyperlink"/>
                </w:rPr>
                <w:t xml:space="preserve"> </w:t>
              </w:r>
              <w:bookmarkStart w:id="23" w:name="_Hlt26764653"/>
              <w:bookmarkEnd w:id="22"/>
              <w:r w:rsidR="008C028D">
                <w:rPr>
                  <w:rStyle w:val="Hyperlink"/>
                </w:rPr>
                <w:t>T</w:t>
              </w:r>
              <w:bookmarkStart w:id="24" w:name="_Hlt25376532"/>
              <w:bookmarkEnd w:id="23"/>
              <w:r w:rsidR="008C028D">
                <w:rPr>
                  <w:rStyle w:val="Hyperlink"/>
                </w:rPr>
                <w:t>H</w:t>
              </w:r>
              <w:bookmarkEnd w:id="24"/>
              <w:r w:rsidR="008C028D">
                <w:rPr>
                  <w:rStyle w:val="Hyperlink"/>
                </w:rPr>
                <w:t>E</w:t>
              </w:r>
              <w:bookmarkStart w:id="25" w:name="_Hlt25393602"/>
              <w:r w:rsidR="008C028D">
                <w:rPr>
                  <w:rStyle w:val="Hyperlink"/>
                </w:rPr>
                <w:t xml:space="preserve"> </w:t>
              </w:r>
              <w:bookmarkEnd w:id="25"/>
              <w:r w:rsidR="008C028D">
                <w:rPr>
                  <w:rStyle w:val="Hyperlink"/>
                </w:rPr>
                <w:t>REQUIREMENTS OF MARKING OUT AND S</w:t>
              </w:r>
              <w:bookmarkStart w:id="26" w:name="_Hlt25375728"/>
              <w:r w:rsidR="008C028D">
                <w:rPr>
                  <w:rStyle w:val="Hyperlink"/>
                </w:rPr>
                <w:t>U</w:t>
              </w:r>
              <w:bookmarkEnd w:id="26"/>
              <w:r w:rsidR="008C028D">
                <w:rPr>
                  <w:rStyle w:val="Hyperlink"/>
                </w:rPr>
                <w:t>RVEYING MINING TENEMENTS</w:t>
              </w:r>
            </w:hyperlink>
          </w:p>
        </w:tc>
        <w:bookmarkStart w:id="27" w:name="_Hlt25376911"/>
        <w:bookmarkEnd w:id="27"/>
        <w:tc>
          <w:tcPr>
            <w:tcW w:w="1843" w:type="dxa"/>
          </w:tcPr>
          <w:p w:rsidR="008C028D" w:rsidRDefault="008C028D" w:rsidP="003D2B77">
            <w:pPr>
              <w:ind w:right="89"/>
            </w:pPr>
            <w:r>
              <w:fldChar w:fldCharType="begin"/>
            </w:r>
            <w:r>
              <w:instrText xml:space="preserve"> HYPERLINK  \l "partII" </w:instrText>
            </w:r>
            <w:r>
              <w:fldChar w:fldCharType="separate"/>
            </w:r>
            <w:r>
              <w:rPr>
                <w:rStyle w:val="Hyperlink"/>
              </w:rPr>
              <w:t>Pages 7 - 1</w:t>
            </w:r>
            <w:r w:rsidR="003D2B77">
              <w:rPr>
                <w:rStyle w:val="Hyperlink"/>
              </w:rPr>
              <w:t>9</w:t>
            </w:r>
            <w:r>
              <w:fldChar w:fldCharType="end"/>
            </w:r>
          </w:p>
        </w:tc>
      </w:tr>
      <w:tr w:rsidR="008C028D">
        <w:trPr>
          <w:cantSplit/>
        </w:trPr>
        <w:tc>
          <w:tcPr>
            <w:tcW w:w="1951" w:type="dxa"/>
          </w:tcPr>
          <w:p w:rsidR="008C028D" w:rsidRDefault="008C028D">
            <w:pPr>
              <w:ind w:right="89"/>
              <w:rPr>
                <w:b/>
              </w:rPr>
            </w:pPr>
          </w:p>
        </w:tc>
        <w:tc>
          <w:tcPr>
            <w:tcW w:w="5103" w:type="dxa"/>
          </w:tcPr>
          <w:p w:rsidR="008C028D" w:rsidRDefault="008C028D">
            <w:pPr>
              <w:ind w:right="89"/>
              <w:jc w:val="left"/>
              <w:rPr>
                <w:b/>
              </w:rPr>
            </w:pPr>
          </w:p>
        </w:tc>
        <w:tc>
          <w:tcPr>
            <w:tcW w:w="1843" w:type="dxa"/>
          </w:tcPr>
          <w:p w:rsidR="008C028D" w:rsidRDefault="008C028D">
            <w:pPr>
              <w:ind w:right="89"/>
              <w:rPr>
                <w:b/>
              </w:rPr>
            </w:pPr>
          </w:p>
        </w:tc>
      </w:tr>
      <w:tr w:rsidR="008C028D">
        <w:trPr>
          <w:cantSplit/>
        </w:trPr>
        <w:tc>
          <w:tcPr>
            <w:tcW w:w="1951" w:type="dxa"/>
          </w:tcPr>
          <w:p w:rsidR="008C028D" w:rsidRDefault="006D1DE7">
            <w:pPr>
              <w:ind w:right="89"/>
            </w:pPr>
            <w:hyperlink w:anchor="partIII" w:history="1">
              <w:r w:rsidR="008C028D">
                <w:rPr>
                  <w:rStyle w:val="Hyperlink"/>
                </w:rPr>
                <w:t>PART III</w:t>
              </w:r>
            </w:hyperlink>
          </w:p>
        </w:tc>
        <w:tc>
          <w:tcPr>
            <w:tcW w:w="5103" w:type="dxa"/>
          </w:tcPr>
          <w:p w:rsidR="008C028D" w:rsidRDefault="006D1DE7">
            <w:pPr>
              <w:ind w:right="89"/>
              <w:jc w:val="left"/>
              <w:rPr>
                <w:rStyle w:val="CharSchText"/>
                <w:caps/>
                <w:color w:val="0000FF"/>
                <w:u w:val="single"/>
              </w:rPr>
            </w:pPr>
            <w:hyperlink w:anchor="partIII" w:history="1">
              <w:bookmarkStart w:id="28" w:name="_Hlt26765698"/>
              <w:r w:rsidR="008C028D">
                <w:rPr>
                  <w:color w:val="0000FF"/>
                  <w:u w:val="single"/>
                </w:rPr>
                <w:t>S</w:t>
              </w:r>
              <w:bookmarkEnd w:id="28"/>
              <w:r w:rsidR="008C028D">
                <w:rPr>
                  <w:color w:val="0000FF"/>
                  <w:u w:val="single"/>
                </w:rPr>
                <w:t>C</w:t>
              </w:r>
              <w:bookmarkStart w:id="29" w:name="_Hlt26764540"/>
              <w:r w:rsidR="008C028D">
                <w:rPr>
                  <w:color w:val="0000FF"/>
                  <w:u w:val="single"/>
                </w:rPr>
                <w:t>H</w:t>
              </w:r>
              <w:bookmarkEnd w:id="29"/>
              <w:r w:rsidR="008C028D">
                <w:rPr>
                  <w:color w:val="0000FF"/>
                  <w:u w:val="single"/>
                </w:rPr>
                <w:t>EDULE</w:t>
              </w:r>
              <w:r w:rsidR="007E4CC9">
                <w:rPr>
                  <w:color w:val="0000FF"/>
                  <w:u w:val="single"/>
                </w:rPr>
                <w:t xml:space="preserve"> 3</w:t>
              </w:r>
              <w:r w:rsidR="008C028D">
                <w:rPr>
                  <w:color w:val="0000FF"/>
                  <w:u w:val="single"/>
                </w:rPr>
                <w:t> — </w:t>
              </w:r>
              <w:bookmarkStart w:id="30" w:name="_Hlt26764660"/>
              <w:r w:rsidR="008C028D">
                <w:rPr>
                  <w:color w:val="0000FF"/>
                  <w:u w:val="single"/>
                </w:rPr>
                <w:t>T</w:t>
              </w:r>
              <w:bookmarkEnd w:id="30"/>
              <w:r w:rsidR="008C028D">
                <w:rPr>
                  <w:color w:val="0000FF"/>
                  <w:u w:val="single"/>
                </w:rPr>
                <w:t>RANSITIONAL PROVISI</w:t>
              </w:r>
              <w:bookmarkStart w:id="31" w:name="_Hlt25376544"/>
              <w:r w:rsidR="008C028D">
                <w:rPr>
                  <w:color w:val="0000FF"/>
                  <w:u w:val="single"/>
                </w:rPr>
                <w:t>O</w:t>
              </w:r>
              <w:bookmarkStart w:id="32" w:name="_Hlt25376492"/>
              <w:bookmarkEnd w:id="31"/>
              <w:r w:rsidR="008C028D">
                <w:rPr>
                  <w:color w:val="0000FF"/>
                  <w:u w:val="single"/>
                </w:rPr>
                <w:t>N</w:t>
              </w:r>
              <w:bookmarkEnd w:id="32"/>
              <w:r w:rsidR="008C028D">
                <w:rPr>
                  <w:color w:val="0000FF"/>
                  <w:u w:val="single"/>
                </w:rPr>
                <w:t xml:space="preserve">S </w:t>
              </w:r>
              <w:bookmarkStart w:id="33" w:name="_Hlt25395846"/>
              <w:r w:rsidR="008C028D">
                <w:rPr>
                  <w:color w:val="0000FF"/>
                  <w:u w:val="single"/>
                </w:rPr>
                <w:t>R</w:t>
              </w:r>
              <w:bookmarkStart w:id="34" w:name="_Hlt26758133"/>
              <w:bookmarkEnd w:id="33"/>
              <w:r w:rsidR="008C028D">
                <w:rPr>
                  <w:color w:val="0000FF"/>
                  <w:u w:val="single"/>
                </w:rPr>
                <w:t>E</w:t>
              </w:r>
              <w:bookmarkStart w:id="35" w:name="_Hlt25395691"/>
              <w:bookmarkEnd w:id="34"/>
              <w:r w:rsidR="008C028D">
                <w:rPr>
                  <w:color w:val="0000FF"/>
                  <w:u w:val="single"/>
                </w:rPr>
                <w:t>L</w:t>
              </w:r>
              <w:bookmarkEnd w:id="35"/>
              <w:r w:rsidR="008C028D">
                <w:rPr>
                  <w:color w:val="0000FF"/>
                  <w:u w:val="single"/>
                </w:rPr>
                <w:t>A</w:t>
              </w:r>
              <w:bookmarkStart w:id="36" w:name="_Hlt25375732"/>
              <w:r w:rsidR="008C028D">
                <w:rPr>
                  <w:color w:val="0000FF"/>
                  <w:u w:val="single"/>
                </w:rPr>
                <w:t>T</w:t>
              </w:r>
              <w:bookmarkEnd w:id="36"/>
              <w:r w:rsidR="008C028D">
                <w:rPr>
                  <w:color w:val="0000FF"/>
                  <w:u w:val="single"/>
                </w:rPr>
                <w:t>ING TO GEOCENTRIC D</w:t>
              </w:r>
              <w:bookmarkStart w:id="37" w:name="_Hlt25374261"/>
              <w:r w:rsidR="008C028D">
                <w:rPr>
                  <w:color w:val="0000FF"/>
                  <w:u w:val="single"/>
                </w:rPr>
                <w:t>A</w:t>
              </w:r>
              <w:bookmarkEnd w:id="37"/>
              <w:r w:rsidR="008C028D">
                <w:rPr>
                  <w:color w:val="0000FF"/>
                  <w:u w:val="single"/>
                </w:rPr>
                <w:t>TUM</w:t>
              </w:r>
              <w:bookmarkStart w:id="38" w:name="_Hlt26758150"/>
              <w:r w:rsidR="008C028D">
                <w:rPr>
                  <w:color w:val="0000FF"/>
                  <w:u w:val="single"/>
                </w:rPr>
                <w:t xml:space="preserve"> </w:t>
              </w:r>
              <w:bookmarkEnd w:id="38"/>
              <w:r w:rsidR="008C028D">
                <w:rPr>
                  <w:color w:val="0000FF"/>
                  <w:u w:val="single"/>
                </w:rPr>
                <w:t>OF AUS</w:t>
              </w:r>
              <w:bookmarkStart w:id="39" w:name="_Hlt25374379"/>
              <w:r w:rsidR="008C028D">
                <w:rPr>
                  <w:color w:val="0000FF"/>
                  <w:u w:val="single"/>
                </w:rPr>
                <w:t>T</w:t>
              </w:r>
              <w:bookmarkEnd w:id="39"/>
              <w:r w:rsidR="008C028D">
                <w:rPr>
                  <w:color w:val="0000FF"/>
                  <w:u w:val="single"/>
                </w:rPr>
                <w:t>RALIA</w:t>
              </w:r>
            </w:hyperlink>
          </w:p>
          <w:p w:rsidR="008C028D" w:rsidRDefault="008C028D">
            <w:pPr>
              <w:ind w:right="89"/>
              <w:jc w:val="left"/>
            </w:pPr>
          </w:p>
        </w:tc>
        <w:tc>
          <w:tcPr>
            <w:tcW w:w="1843" w:type="dxa"/>
          </w:tcPr>
          <w:p w:rsidR="008C028D" w:rsidRDefault="006D1DE7" w:rsidP="003D2B77">
            <w:pPr>
              <w:ind w:right="89"/>
            </w:pPr>
            <w:hyperlink w:anchor="partIII" w:history="1">
              <w:r w:rsidR="008C028D">
                <w:rPr>
                  <w:rStyle w:val="Hyperlink"/>
                </w:rPr>
                <w:t xml:space="preserve">Pages </w:t>
              </w:r>
              <w:r w:rsidR="003D2B77">
                <w:rPr>
                  <w:rStyle w:val="Hyperlink"/>
                </w:rPr>
                <w:t>20</w:t>
              </w:r>
              <w:r w:rsidR="008C028D">
                <w:rPr>
                  <w:rStyle w:val="Hyperlink"/>
                </w:rPr>
                <w:t xml:space="preserve"> - 2</w:t>
              </w:r>
              <w:r w:rsidR="003D2B77">
                <w:rPr>
                  <w:rStyle w:val="Hyperlink"/>
                </w:rPr>
                <w:t>4</w:t>
              </w:r>
            </w:hyperlink>
          </w:p>
        </w:tc>
      </w:tr>
      <w:tr w:rsidR="008C028D">
        <w:trPr>
          <w:cantSplit/>
        </w:trPr>
        <w:tc>
          <w:tcPr>
            <w:tcW w:w="1951" w:type="dxa"/>
          </w:tcPr>
          <w:p w:rsidR="008C028D" w:rsidRDefault="006D1DE7">
            <w:pPr>
              <w:ind w:right="89"/>
              <w:rPr>
                <w:b/>
              </w:rPr>
            </w:pPr>
            <w:hyperlink w:anchor="partIV" w:history="1">
              <w:r w:rsidR="008C028D">
                <w:rPr>
                  <w:rStyle w:val="Hyperlink"/>
                </w:rPr>
                <w:t>PART IV</w:t>
              </w:r>
            </w:hyperlink>
          </w:p>
        </w:tc>
        <w:tc>
          <w:tcPr>
            <w:tcW w:w="5103" w:type="dxa"/>
          </w:tcPr>
          <w:p w:rsidR="008C028D" w:rsidRPr="007F06CB" w:rsidRDefault="008C028D" w:rsidP="00167D85">
            <w:pPr>
              <w:ind w:right="89"/>
              <w:jc w:val="left"/>
              <w:rPr>
                <w:b/>
                <w:color w:val="0000FF"/>
                <w:u w:val="single"/>
              </w:rPr>
            </w:pPr>
            <w:r w:rsidRPr="007F06CB">
              <w:rPr>
                <w:color w:val="0000FF"/>
                <w:u w:val="single"/>
              </w:rPr>
              <w:t>DIRECTI</w:t>
            </w:r>
            <w:bookmarkStart w:id="40" w:name="_Hlt26756632"/>
            <w:r w:rsidRPr="007F06CB">
              <w:rPr>
                <w:color w:val="0000FF"/>
                <w:u w:val="single"/>
              </w:rPr>
              <w:t>O</w:t>
            </w:r>
            <w:bookmarkEnd w:id="40"/>
            <w:r w:rsidRPr="007F06CB">
              <w:rPr>
                <w:color w:val="0000FF"/>
                <w:u w:val="single"/>
              </w:rPr>
              <w:t>NS FOR THE GUIDANCE OF SURV</w:t>
            </w:r>
            <w:bookmarkStart w:id="41" w:name="_Hlt26764759"/>
            <w:r w:rsidRPr="007F06CB">
              <w:rPr>
                <w:color w:val="0000FF"/>
                <w:u w:val="single"/>
              </w:rPr>
              <w:t>E</w:t>
            </w:r>
            <w:bookmarkStart w:id="42" w:name="_Hlt25396694"/>
            <w:bookmarkEnd w:id="41"/>
            <w:r w:rsidRPr="007F06CB">
              <w:rPr>
                <w:color w:val="0000FF"/>
                <w:u w:val="single"/>
              </w:rPr>
              <w:t>Y</w:t>
            </w:r>
            <w:bookmarkEnd w:id="42"/>
            <w:r w:rsidRPr="007F06CB">
              <w:rPr>
                <w:color w:val="0000FF"/>
                <w:u w:val="single"/>
              </w:rPr>
              <w:t>ORS</w:t>
            </w:r>
            <w:bookmarkStart w:id="43" w:name="_Hlt25374344"/>
            <w:r w:rsidRPr="007F06CB">
              <w:rPr>
                <w:color w:val="0000FF"/>
                <w:u w:val="single"/>
              </w:rPr>
              <w:t xml:space="preserve"> </w:t>
            </w:r>
            <w:bookmarkEnd w:id="43"/>
            <w:r w:rsidRPr="007F06CB">
              <w:rPr>
                <w:color w:val="0000FF"/>
                <w:u w:val="single"/>
              </w:rPr>
              <w:t>P</w:t>
            </w:r>
            <w:bookmarkStart w:id="44" w:name="_Hlt26764816"/>
            <w:r w:rsidRPr="007F06CB">
              <w:rPr>
                <w:color w:val="0000FF"/>
                <w:u w:val="single"/>
              </w:rPr>
              <w:t>E</w:t>
            </w:r>
            <w:bookmarkStart w:id="45" w:name="_Hlt25376580"/>
            <w:bookmarkEnd w:id="44"/>
            <w:r w:rsidRPr="007F06CB">
              <w:rPr>
                <w:color w:val="0000FF"/>
                <w:u w:val="single"/>
              </w:rPr>
              <w:t>R</w:t>
            </w:r>
            <w:bookmarkEnd w:id="45"/>
            <w:r w:rsidRPr="007F06CB">
              <w:rPr>
                <w:color w:val="0000FF"/>
                <w:u w:val="single"/>
              </w:rPr>
              <w:t>FORMING SURVEYS FOR TH</w:t>
            </w:r>
            <w:bookmarkStart w:id="46" w:name="_Hlt25376553"/>
            <w:r w:rsidRPr="007F06CB">
              <w:rPr>
                <w:color w:val="0000FF"/>
                <w:u w:val="single"/>
              </w:rPr>
              <w:t>E</w:t>
            </w:r>
            <w:bookmarkEnd w:id="46"/>
            <w:r w:rsidRPr="007F06CB">
              <w:rPr>
                <w:color w:val="0000FF"/>
                <w:u w:val="single"/>
              </w:rPr>
              <w:t xml:space="preserve"> </w:t>
            </w:r>
            <w:bookmarkStart w:id="47" w:name="_Hlt25396588"/>
            <w:r w:rsidRPr="007F06CB">
              <w:rPr>
                <w:color w:val="0000FF"/>
                <w:u w:val="single"/>
              </w:rPr>
              <w:t>D</w:t>
            </w:r>
            <w:bookmarkEnd w:id="47"/>
            <w:r w:rsidRPr="007F06CB">
              <w:rPr>
                <w:color w:val="0000FF"/>
                <w:u w:val="single"/>
              </w:rPr>
              <w:t>EPAR</w:t>
            </w:r>
            <w:bookmarkStart w:id="48" w:name="_Hlt26764664"/>
            <w:r w:rsidRPr="007F06CB">
              <w:rPr>
                <w:color w:val="0000FF"/>
                <w:u w:val="single"/>
              </w:rPr>
              <w:t>T</w:t>
            </w:r>
            <w:bookmarkStart w:id="49" w:name="_Hlt26764806"/>
            <w:bookmarkEnd w:id="48"/>
            <w:r w:rsidRPr="007F06CB">
              <w:rPr>
                <w:color w:val="0000FF"/>
                <w:u w:val="single"/>
              </w:rPr>
              <w:t>M</w:t>
            </w:r>
            <w:bookmarkEnd w:id="49"/>
            <w:r w:rsidRPr="007F06CB">
              <w:rPr>
                <w:color w:val="0000FF"/>
                <w:u w:val="single"/>
              </w:rPr>
              <w:t>ENT OF MINE</w:t>
            </w:r>
            <w:r w:rsidR="00F40725" w:rsidRPr="007F06CB">
              <w:rPr>
                <w:color w:val="0000FF"/>
                <w:u w:val="single"/>
              </w:rPr>
              <w:t>S</w:t>
            </w:r>
            <w:r w:rsidR="00B83D85">
              <w:rPr>
                <w:color w:val="0000FF"/>
                <w:u w:val="single"/>
              </w:rPr>
              <w:t>, INDUSTRY RE</w:t>
            </w:r>
            <w:r w:rsidR="00167D85">
              <w:rPr>
                <w:color w:val="0000FF"/>
                <w:u w:val="single"/>
              </w:rPr>
              <w:t>GULATION</w:t>
            </w:r>
            <w:r w:rsidRPr="007F06CB">
              <w:rPr>
                <w:color w:val="0000FF"/>
                <w:u w:val="single"/>
              </w:rPr>
              <w:t xml:space="preserve"> AND </w:t>
            </w:r>
            <w:r w:rsidR="00B83D85">
              <w:rPr>
                <w:color w:val="0000FF"/>
                <w:u w:val="single"/>
              </w:rPr>
              <w:t>SAFETY</w:t>
            </w:r>
            <w:r w:rsidRPr="007F06CB">
              <w:rPr>
                <w:color w:val="0000FF"/>
                <w:u w:val="single"/>
              </w:rPr>
              <w:t xml:space="preserve"> UNDER THE M</w:t>
            </w:r>
            <w:r w:rsidR="00F40725" w:rsidRPr="007F06CB">
              <w:rPr>
                <w:color w:val="0000FF"/>
                <w:u w:val="single"/>
              </w:rPr>
              <w:t>INING ACT 1978</w:t>
            </w:r>
          </w:p>
        </w:tc>
        <w:tc>
          <w:tcPr>
            <w:tcW w:w="1843" w:type="dxa"/>
          </w:tcPr>
          <w:p w:rsidR="008C028D" w:rsidRDefault="006D1DE7" w:rsidP="003D2B77">
            <w:pPr>
              <w:ind w:right="89"/>
            </w:pPr>
            <w:hyperlink w:anchor="partIV" w:history="1">
              <w:r w:rsidR="008C028D">
                <w:rPr>
                  <w:rStyle w:val="Hyperlink"/>
                </w:rPr>
                <w:t>Pages 2</w:t>
              </w:r>
              <w:r w:rsidR="003D2B77">
                <w:rPr>
                  <w:rStyle w:val="Hyperlink"/>
                </w:rPr>
                <w:t>5</w:t>
              </w:r>
              <w:r w:rsidR="008C028D">
                <w:rPr>
                  <w:rStyle w:val="Hyperlink"/>
                </w:rPr>
                <w:t xml:space="preserve"> - 3</w:t>
              </w:r>
              <w:r w:rsidR="003D2B77">
                <w:rPr>
                  <w:rStyle w:val="Hyperlink"/>
                </w:rPr>
                <w:t>6</w:t>
              </w:r>
            </w:hyperlink>
          </w:p>
        </w:tc>
      </w:tr>
      <w:tr w:rsidR="008C028D">
        <w:trPr>
          <w:cantSplit/>
        </w:trPr>
        <w:tc>
          <w:tcPr>
            <w:tcW w:w="1951" w:type="dxa"/>
          </w:tcPr>
          <w:p w:rsidR="008C028D" w:rsidRDefault="008C028D">
            <w:pPr>
              <w:ind w:right="89"/>
              <w:rPr>
                <w:color w:val="000000"/>
              </w:rPr>
            </w:pPr>
          </w:p>
        </w:tc>
        <w:tc>
          <w:tcPr>
            <w:tcW w:w="5103" w:type="dxa"/>
          </w:tcPr>
          <w:p w:rsidR="008C028D" w:rsidRDefault="008C028D">
            <w:pPr>
              <w:ind w:right="89"/>
              <w:jc w:val="left"/>
              <w:rPr>
                <w:color w:val="000000"/>
              </w:rPr>
            </w:pPr>
          </w:p>
        </w:tc>
        <w:tc>
          <w:tcPr>
            <w:tcW w:w="1843" w:type="dxa"/>
          </w:tcPr>
          <w:p w:rsidR="008C028D" w:rsidRDefault="008C028D">
            <w:pPr>
              <w:ind w:right="89"/>
              <w:rPr>
                <w:color w:val="000000"/>
              </w:rPr>
            </w:pPr>
          </w:p>
        </w:tc>
      </w:tr>
      <w:tr w:rsidR="008C028D">
        <w:trPr>
          <w:cantSplit/>
        </w:trPr>
        <w:tc>
          <w:tcPr>
            <w:tcW w:w="1951" w:type="dxa"/>
          </w:tcPr>
          <w:p w:rsidR="008C028D" w:rsidRDefault="006D1DE7">
            <w:pPr>
              <w:ind w:right="89"/>
              <w:rPr>
                <w:color w:val="000000"/>
              </w:rPr>
            </w:pPr>
            <w:hyperlink w:anchor="partVI" w:history="1">
              <w:r w:rsidR="008C028D">
                <w:rPr>
                  <w:rStyle w:val="Hyperlink"/>
                </w:rPr>
                <w:t>PART V</w:t>
              </w:r>
            </w:hyperlink>
          </w:p>
        </w:tc>
        <w:tc>
          <w:tcPr>
            <w:tcW w:w="5103" w:type="dxa"/>
          </w:tcPr>
          <w:p w:rsidR="008C028D" w:rsidRDefault="006D1DE7">
            <w:pPr>
              <w:ind w:right="89"/>
              <w:jc w:val="left"/>
              <w:rPr>
                <w:color w:val="000000"/>
              </w:rPr>
            </w:pPr>
            <w:hyperlink w:anchor="partVI" w:history="1">
              <w:r w:rsidR="008C028D">
                <w:rPr>
                  <w:rStyle w:val="Hyperlink"/>
                </w:rPr>
                <w:t>REQ</w:t>
              </w:r>
              <w:bookmarkStart w:id="50" w:name="_Hlt25396631"/>
              <w:r w:rsidR="008C028D">
                <w:rPr>
                  <w:rStyle w:val="Hyperlink"/>
                </w:rPr>
                <w:t>U</w:t>
              </w:r>
              <w:bookmarkEnd w:id="50"/>
              <w:r w:rsidR="008C028D">
                <w:rPr>
                  <w:rStyle w:val="Hyperlink"/>
                </w:rPr>
                <w:t>IR</w:t>
              </w:r>
              <w:bookmarkStart w:id="51" w:name="_Hlt26763629"/>
              <w:r w:rsidR="008C028D">
                <w:rPr>
                  <w:rStyle w:val="Hyperlink"/>
                </w:rPr>
                <w:t>E</w:t>
              </w:r>
              <w:bookmarkEnd w:id="51"/>
              <w:r w:rsidR="008C028D">
                <w:rPr>
                  <w:rStyle w:val="Hyperlink"/>
                </w:rPr>
                <w:t>ME</w:t>
              </w:r>
              <w:bookmarkStart w:id="52" w:name="_Hlt26764843"/>
              <w:r w:rsidR="008C028D">
                <w:rPr>
                  <w:rStyle w:val="Hyperlink"/>
                </w:rPr>
                <w:t>N</w:t>
              </w:r>
              <w:bookmarkStart w:id="53" w:name="_Hlt26763753"/>
              <w:bookmarkEnd w:id="52"/>
              <w:r w:rsidR="008C028D">
                <w:rPr>
                  <w:rStyle w:val="Hyperlink"/>
                </w:rPr>
                <w:t>T</w:t>
              </w:r>
              <w:bookmarkEnd w:id="53"/>
              <w:r w:rsidR="008C028D">
                <w:rPr>
                  <w:rStyle w:val="Hyperlink"/>
                </w:rPr>
                <w:t>S FOR LIMITED MARKING SURVEYS OF MINING TENE</w:t>
              </w:r>
              <w:bookmarkStart w:id="54" w:name="_Hlt26758121"/>
              <w:r w:rsidR="008C028D">
                <w:rPr>
                  <w:rStyle w:val="Hyperlink"/>
                </w:rPr>
                <w:t>M</w:t>
              </w:r>
              <w:bookmarkEnd w:id="54"/>
              <w:r w:rsidR="008C028D">
                <w:rPr>
                  <w:rStyle w:val="Hyperlink"/>
                </w:rPr>
                <w:t>ENTS</w:t>
              </w:r>
            </w:hyperlink>
          </w:p>
        </w:tc>
        <w:tc>
          <w:tcPr>
            <w:tcW w:w="1843" w:type="dxa"/>
          </w:tcPr>
          <w:p w:rsidR="008C028D" w:rsidRDefault="006D1DE7" w:rsidP="003D2B77">
            <w:pPr>
              <w:ind w:right="89"/>
              <w:rPr>
                <w:color w:val="000000"/>
              </w:rPr>
            </w:pPr>
            <w:hyperlink w:anchor="partVI" w:history="1">
              <w:r w:rsidR="008C028D">
                <w:rPr>
                  <w:rStyle w:val="Hyperlink"/>
                </w:rPr>
                <w:t xml:space="preserve">Pages </w:t>
              </w:r>
              <w:bookmarkStart w:id="55" w:name="_Hlt25374606"/>
              <w:r w:rsidR="00D87AB3">
                <w:rPr>
                  <w:rStyle w:val="Hyperlink"/>
                </w:rPr>
                <w:t>3</w:t>
              </w:r>
              <w:r w:rsidR="003D2B77">
                <w:rPr>
                  <w:rStyle w:val="Hyperlink"/>
                </w:rPr>
                <w:t>7</w:t>
              </w:r>
              <w:bookmarkEnd w:id="55"/>
              <w:r w:rsidR="008C028D">
                <w:rPr>
                  <w:rStyle w:val="Hyperlink"/>
                </w:rPr>
                <w:t xml:space="preserve"> - 4</w:t>
              </w:r>
              <w:r w:rsidR="003D2B77">
                <w:rPr>
                  <w:rStyle w:val="Hyperlink"/>
                </w:rPr>
                <w:t>1</w:t>
              </w:r>
            </w:hyperlink>
          </w:p>
        </w:tc>
      </w:tr>
      <w:tr w:rsidR="008C028D">
        <w:trPr>
          <w:cantSplit/>
        </w:trPr>
        <w:tc>
          <w:tcPr>
            <w:tcW w:w="1951" w:type="dxa"/>
          </w:tcPr>
          <w:p w:rsidR="008C028D" w:rsidRDefault="008C028D">
            <w:pPr>
              <w:ind w:right="89"/>
              <w:rPr>
                <w:color w:val="000000"/>
              </w:rPr>
            </w:pPr>
          </w:p>
        </w:tc>
        <w:tc>
          <w:tcPr>
            <w:tcW w:w="5103" w:type="dxa"/>
          </w:tcPr>
          <w:p w:rsidR="008C028D" w:rsidRDefault="008C028D">
            <w:pPr>
              <w:ind w:right="89"/>
              <w:jc w:val="left"/>
              <w:rPr>
                <w:color w:val="000000"/>
              </w:rPr>
            </w:pPr>
          </w:p>
        </w:tc>
        <w:tc>
          <w:tcPr>
            <w:tcW w:w="1843" w:type="dxa"/>
          </w:tcPr>
          <w:p w:rsidR="008C028D" w:rsidRDefault="008C028D">
            <w:pPr>
              <w:ind w:right="89"/>
              <w:rPr>
                <w:color w:val="000000"/>
              </w:rPr>
            </w:pPr>
          </w:p>
        </w:tc>
      </w:tr>
      <w:tr w:rsidR="008C028D">
        <w:trPr>
          <w:cantSplit/>
        </w:trPr>
        <w:tc>
          <w:tcPr>
            <w:tcW w:w="1951" w:type="dxa"/>
          </w:tcPr>
          <w:p w:rsidR="008C028D" w:rsidRDefault="006D1DE7">
            <w:pPr>
              <w:ind w:right="89"/>
            </w:pPr>
            <w:hyperlink w:anchor="schedule1" w:history="1">
              <w:r w:rsidR="008C028D">
                <w:rPr>
                  <w:rStyle w:val="Hyperlink"/>
                </w:rPr>
                <w:t>SCHEDULE I</w:t>
              </w:r>
            </w:hyperlink>
          </w:p>
        </w:tc>
        <w:tc>
          <w:tcPr>
            <w:tcW w:w="5103" w:type="dxa"/>
          </w:tcPr>
          <w:p w:rsidR="008C028D" w:rsidRDefault="006D1DE7">
            <w:pPr>
              <w:ind w:right="89"/>
              <w:jc w:val="left"/>
            </w:pPr>
            <w:hyperlink w:anchor="schedule1" w:history="1">
              <w:r w:rsidR="008C028D">
                <w:rPr>
                  <w:rStyle w:val="Hyperlink"/>
                </w:rPr>
                <w:t>SCAL</w:t>
              </w:r>
              <w:bookmarkStart w:id="56" w:name="_Hlt25396640"/>
              <w:r w:rsidR="008C028D">
                <w:rPr>
                  <w:rStyle w:val="Hyperlink"/>
                </w:rPr>
                <w:t>E</w:t>
              </w:r>
              <w:bookmarkEnd w:id="56"/>
              <w:r w:rsidR="008C028D">
                <w:rPr>
                  <w:rStyle w:val="Hyperlink"/>
                </w:rPr>
                <w:t xml:space="preserve"> </w:t>
              </w:r>
              <w:bookmarkStart w:id="57" w:name="_Hlt26764889"/>
              <w:r w:rsidR="008C028D">
                <w:rPr>
                  <w:rStyle w:val="Hyperlink"/>
                </w:rPr>
                <w:t>O</w:t>
              </w:r>
              <w:bookmarkEnd w:id="57"/>
              <w:r w:rsidR="008C028D">
                <w:rPr>
                  <w:rStyle w:val="Hyperlink"/>
                </w:rPr>
                <w:t>F E</w:t>
              </w:r>
              <w:bookmarkStart w:id="58" w:name="_Hlt25376562"/>
              <w:r w:rsidR="008C028D">
                <w:rPr>
                  <w:rStyle w:val="Hyperlink"/>
                </w:rPr>
                <w:t>N</w:t>
              </w:r>
              <w:bookmarkEnd w:id="58"/>
              <w:r w:rsidR="008C028D">
                <w:rPr>
                  <w:rStyle w:val="Hyperlink"/>
                </w:rPr>
                <w:t>LARGEMENT OR DIMINUTION OF AREA</w:t>
              </w:r>
            </w:hyperlink>
          </w:p>
        </w:tc>
        <w:tc>
          <w:tcPr>
            <w:tcW w:w="1843" w:type="dxa"/>
          </w:tcPr>
          <w:p w:rsidR="008C028D" w:rsidRDefault="006D1DE7" w:rsidP="003D2B77">
            <w:pPr>
              <w:ind w:right="89"/>
            </w:pPr>
            <w:hyperlink w:anchor="schedule1" w:history="1">
              <w:r w:rsidR="008C028D">
                <w:rPr>
                  <w:rStyle w:val="Hyperlink"/>
                </w:rPr>
                <w:t>Page 4</w:t>
              </w:r>
              <w:r w:rsidR="003D2B77">
                <w:rPr>
                  <w:rStyle w:val="Hyperlink"/>
                </w:rPr>
                <w:t>2</w:t>
              </w:r>
            </w:hyperlink>
          </w:p>
        </w:tc>
      </w:tr>
      <w:tr w:rsidR="008C028D">
        <w:trPr>
          <w:cantSplit/>
        </w:trPr>
        <w:tc>
          <w:tcPr>
            <w:tcW w:w="1951" w:type="dxa"/>
          </w:tcPr>
          <w:p w:rsidR="008C028D" w:rsidRDefault="008C028D">
            <w:pPr>
              <w:ind w:right="89"/>
            </w:pPr>
          </w:p>
        </w:tc>
        <w:tc>
          <w:tcPr>
            <w:tcW w:w="5103" w:type="dxa"/>
          </w:tcPr>
          <w:p w:rsidR="008C028D" w:rsidRDefault="008C028D">
            <w:pPr>
              <w:ind w:right="89"/>
              <w:jc w:val="left"/>
            </w:pPr>
          </w:p>
        </w:tc>
        <w:tc>
          <w:tcPr>
            <w:tcW w:w="1843" w:type="dxa"/>
          </w:tcPr>
          <w:p w:rsidR="008C028D" w:rsidRDefault="008C028D">
            <w:pPr>
              <w:ind w:right="89"/>
            </w:pPr>
          </w:p>
        </w:tc>
      </w:tr>
      <w:tr w:rsidR="008C028D">
        <w:trPr>
          <w:cantSplit/>
        </w:trPr>
        <w:tc>
          <w:tcPr>
            <w:tcW w:w="1951" w:type="dxa"/>
          </w:tcPr>
          <w:p w:rsidR="008C028D" w:rsidRDefault="006D1DE7">
            <w:pPr>
              <w:ind w:right="89"/>
              <w:rPr>
                <w:color w:val="000000"/>
              </w:rPr>
            </w:pPr>
            <w:hyperlink w:anchor="schedule1I" w:history="1">
              <w:r w:rsidR="008C028D">
                <w:rPr>
                  <w:rStyle w:val="Hyperlink"/>
                </w:rPr>
                <w:t>SCHE</w:t>
              </w:r>
              <w:bookmarkStart w:id="59" w:name="_Hlt25375747"/>
              <w:r w:rsidR="008C028D">
                <w:rPr>
                  <w:rStyle w:val="Hyperlink"/>
                </w:rPr>
                <w:t>D</w:t>
              </w:r>
              <w:bookmarkEnd w:id="59"/>
              <w:r w:rsidR="008C028D">
                <w:rPr>
                  <w:rStyle w:val="Hyperlink"/>
                </w:rPr>
                <w:t>ULE II</w:t>
              </w:r>
            </w:hyperlink>
          </w:p>
        </w:tc>
        <w:tc>
          <w:tcPr>
            <w:tcW w:w="5103" w:type="dxa"/>
          </w:tcPr>
          <w:p w:rsidR="008C028D" w:rsidRDefault="006D1DE7">
            <w:pPr>
              <w:pStyle w:val="BodyText3"/>
              <w:rPr>
                <w:b w:val="0"/>
              </w:rPr>
            </w:pPr>
            <w:hyperlink w:anchor="schedule1I" w:history="1">
              <w:r w:rsidR="008C028D">
                <w:rPr>
                  <w:rStyle w:val="Hyperlink"/>
                  <w:b w:val="0"/>
                </w:rPr>
                <w:t>STANDARD ABBREVIATIONS FOR ORI</w:t>
              </w:r>
              <w:bookmarkStart w:id="60" w:name="_Hlt25396653"/>
              <w:r w:rsidR="008C028D">
                <w:rPr>
                  <w:rStyle w:val="Hyperlink"/>
                  <w:b w:val="0"/>
                </w:rPr>
                <w:t>G</w:t>
              </w:r>
              <w:bookmarkEnd w:id="60"/>
              <w:r w:rsidR="008C028D">
                <w:rPr>
                  <w:rStyle w:val="Hyperlink"/>
                  <w:b w:val="0"/>
                </w:rPr>
                <w:t xml:space="preserve">INAL </w:t>
              </w:r>
              <w:bookmarkStart w:id="61" w:name="_Hlt25375300"/>
              <w:r w:rsidR="008C028D">
                <w:rPr>
                  <w:rStyle w:val="Hyperlink"/>
                  <w:b w:val="0"/>
                </w:rPr>
                <w:t>P</w:t>
              </w:r>
              <w:bookmarkEnd w:id="61"/>
              <w:r w:rsidR="008C028D">
                <w:rPr>
                  <w:rStyle w:val="Hyperlink"/>
                  <w:b w:val="0"/>
                </w:rPr>
                <w:t>O</w:t>
              </w:r>
              <w:bookmarkStart w:id="62" w:name="_Hlt26764925"/>
              <w:r w:rsidR="008C028D">
                <w:rPr>
                  <w:rStyle w:val="Hyperlink"/>
                  <w:b w:val="0"/>
                </w:rPr>
                <w:t>S</w:t>
              </w:r>
              <w:bookmarkEnd w:id="62"/>
              <w:r w:rsidR="008C028D">
                <w:rPr>
                  <w:rStyle w:val="Hyperlink"/>
                  <w:b w:val="0"/>
                </w:rPr>
                <w:t>TS, PEGS, INTERMEDIATE SPIKES AND REFERENCE MARKS</w:t>
              </w:r>
            </w:hyperlink>
          </w:p>
          <w:p w:rsidR="008C028D" w:rsidRDefault="008C028D">
            <w:pPr>
              <w:ind w:right="89"/>
              <w:jc w:val="left"/>
              <w:rPr>
                <w:color w:val="000000"/>
              </w:rPr>
            </w:pPr>
          </w:p>
        </w:tc>
        <w:tc>
          <w:tcPr>
            <w:tcW w:w="1843" w:type="dxa"/>
          </w:tcPr>
          <w:p w:rsidR="008C028D" w:rsidRDefault="006D1DE7" w:rsidP="003D2B77">
            <w:pPr>
              <w:ind w:right="89"/>
              <w:rPr>
                <w:color w:val="000000"/>
              </w:rPr>
            </w:pPr>
            <w:hyperlink w:anchor="schedule1I" w:history="1">
              <w:r w:rsidR="008C028D">
                <w:rPr>
                  <w:rStyle w:val="Hyperlink"/>
                </w:rPr>
                <w:t>Pa</w:t>
              </w:r>
              <w:bookmarkStart w:id="63" w:name="_Hlt25375286"/>
              <w:r w:rsidR="008C028D">
                <w:rPr>
                  <w:rStyle w:val="Hyperlink"/>
                </w:rPr>
                <w:t>g</w:t>
              </w:r>
              <w:bookmarkEnd w:id="63"/>
              <w:r w:rsidR="008C028D">
                <w:rPr>
                  <w:rStyle w:val="Hyperlink"/>
                </w:rPr>
                <w:t>e 4</w:t>
              </w:r>
              <w:r w:rsidR="003D2B77">
                <w:rPr>
                  <w:rStyle w:val="Hyperlink"/>
                </w:rPr>
                <w:t>3</w:t>
              </w:r>
            </w:hyperlink>
          </w:p>
        </w:tc>
      </w:tr>
      <w:tr w:rsidR="008C028D">
        <w:trPr>
          <w:cantSplit/>
        </w:trPr>
        <w:tc>
          <w:tcPr>
            <w:tcW w:w="1951" w:type="dxa"/>
          </w:tcPr>
          <w:p w:rsidR="008C028D" w:rsidRDefault="006D1DE7">
            <w:pPr>
              <w:ind w:right="89"/>
              <w:rPr>
                <w:color w:val="000000"/>
              </w:rPr>
            </w:pPr>
            <w:hyperlink w:anchor="scheduleIII" w:history="1">
              <w:r w:rsidR="008C028D">
                <w:rPr>
                  <w:rStyle w:val="Hyperlink"/>
                </w:rPr>
                <w:t>SCHED</w:t>
              </w:r>
              <w:bookmarkStart w:id="64" w:name="_Hlt25376960"/>
              <w:r w:rsidR="008C028D">
                <w:rPr>
                  <w:rStyle w:val="Hyperlink"/>
                </w:rPr>
                <w:t>U</w:t>
              </w:r>
              <w:bookmarkStart w:id="65" w:name="_Hlt25376952"/>
              <w:bookmarkEnd w:id="64"/>
              <w:r w:rsidR="008C028D">
                <w:rPr>
                  <w:rStyle w:val="Hyperlink"/>
                </w:rPr>
                <w:t>L</w:t>
              </w:r>
              <w:bookmarkStart w:id="66" w:name="_Hlt25376907"/>
              <w:bookmarkEnd w:id="65"/>
              <w:r w:rsidR="008C028D">
                <w:rPr>
                  <w:rStyle w:val="Hyperlink"/>
                </w:rPr>
                <w:t>E</w:t>
              </w:r>
              <w:bookmarkEnd w:id="66"/>
              <w:r w:rsidR="008C028D">
                <w:rPr>
                  <w:rStyle w:val="Hyperlink"/>
                </w:rPr>
                <w:t xml:space="preserve"> III</w:t>
              </w:r>
            </w:hyperlink>
          </w:p>
        </w:tc>
        <w:tc>
          <w:tcPr>
            <w:tcW w:w="5103" w:type="dxa"/>
          </w:tcPr>
          <w:p w:rsidR="008C028D" w:rsidRDefault="006D1DE7">
            <w:pPr>
              <w:ind w:right="89"/>
              <w:jc w:val="left"/>
              <w:rPr>
                <w:color w:val="000000"/>
              </w:rPr>
            </w:pPr>
            <w:hyperlink w:anchor="scheduleIII" w:history="1">
              <w:r w:rsidR="008C028D">
                <w:rPr>
                  <w:rStyle w:val="Hyperlink"/>
                </w:rPr>
                <w:t>SA</w:t>
              </w:r>
              <w:bookmarkStart w:id="67" w:name="_Hlt25376901"/>
              <w:r w:rsidR="008C028D">
                <w:rPr>
                  <w:rStyle w:val="Hyperlink"/>
                </w:rPr>
                <w:t>M</w:t>
              </w:r>
              <w:bookmarkEnd w:id="67"/>
              <w:r w:rsidR="008C028D">
                <w:rPr>
                  <w:rStyle w:val="Hyperlink"/>
                </w:rPr>
                <w:t xml:space="preserve">PLE </w:t>
              </w:r>
              <w:bookmarkStart w:id="68" w:name="_Hlt26764983"/>
              <w:r w:rsidR="008C028D">
                <w:rPr>
                  <w:rStyle w:val="Hyperlink"/>
                </w:rPr>
                <w:t>F</w:t>
              </w:r>
              <w:bookmarkEnd w:id="68"/>
              <w:r w:rsidR="008C028D">
                <w:rPr>
                  <w:rStyle w:val="Hyperlink"/>
                </w:rPr>
                <w:t>IEL</w:t>
              </w:r>
              <w:bookmarkStart w:id="69" w:name="_Hlt26765714"/>
              <w:r w:rsidR="008C028D">
                <w:rPr>
                  <w:rStyle w:val="Hyperlink"/>
                </w:rPr>
                <w:t>D</w:t>
              </w:r>
              <w:bookmarkEnd w:id="69"/>
              <w:r w:rsidR="008C028D">
                <w:rPr>
                  <w:rStyle w:val="Hyperlink"/>
                </w:rPr>
                <w:t xml:space="preserve"> NOTES FOR LIMITED MARKING SU</w:t>
              </w:r>
              <w:bookmarkStart w:id="70" w:name="_Hlt26765760"/>
              <w:r w:rsidR="008C028D">
                <w:rPr>
                  <w:rStyle w:val="Hyperlink"/>
                </w:rPr>
                <w:t>R</w:t>
              </w:r>
              <w:bookmarkEnd w:id="70"/>
              <w:r w:rsidR="008C028D">
                <w:rPr>
                  <w:rStyle w:val="Hyperlink"/>
                </w:rPr>
                <w:t xml:space="preserve">VEYS USING </w:t>
              </w:r>
              <w:r w:rsidR="008E0B03">
                <w:rPr>
                  <w:rStyle w:val="Hyperlink"/>
                </w:rPr>
                <w:t>D</w:t>
              </w:r>
              <w:r w:rsidR="008C028D">
                <w:rPr>
                  <w:rStyle w:val="Hyperlink"/>
                </w:rPr>
                <w:t>GPS TECHN</w:t>
              </w:r>
              <w:bookmarkStart w:id="71" w:name="_Hlt25376956"/>
              <w:r w:rsidR="008C028D">
                <w:rPr>
                  <w:rStyle w:val="Hyperlink"/>
                </w:rPr>
                <w:t>O</w:t>
              </w:r>
              <w:bookmarkEnd w:id="71"/>
              <w:r w:rsidR="008C028D">
                <w:rPr>
                  <w:rStyle w:val="Hyperlink"/>
                </w:rPr>
                <w:t>LOGY</w:t>
              </w:r>
            </w:hyperlink>
            <w:r w:rsidR="008C028D">
              <w:rPr>
                <w:color w:val="000000"/>
              </w:rPr>
              <w:t xml:space="preserve"> </w:t>
            </w:r>
          </w:p>
        </w:tc>
        <w:bookmarkStart w:id="72" w:name="_Hlt25376966"/>
        <w:tc>
          <w:tcPr>
            <w:tcW w:w="1843" w:type="dxa"/>
          </w:tcPr>
          <w:p w:rsidR="008C028D" w:rsidRDefault="008C028D" w:rsidP="003D2B77">
            <w:pPr>
              <w:ind w:right="89"/>
              <w:rPr>
                <w:color w:val="000000"/>
              </w:rPr>
            </w:pPr>
            <w:r>
              <w:rPr>
                <w:color w:val="000000"/>
              </w:rPr>
              <w:fldChar w:fldCharType="begin"/>
            </w:r>
            <w:r>
              <w:rPr>
                <w:color w:val="000000"/>
              </w:rPr>
              <w:instrText xml:space="preserve"> HYPERLINK  \l "scheduleIII" </w:instrText>
            </w:r>
            <w:r>
              <w:rPr>
                <w:color w:val="000000"/>
              </w:rPr>
              <w:fldChar w:fldCharType="separate"/>
            </w:r>
            <w:r>
              <w:rPr>
                <w:rStyle w:val="Hyperlink"/>
              </w:rPr>
              <w:t>Page 4</w:t>
            </w:r>
            <w:r w:rsidR="003D2B77">
              <w:rPr>
                <w:rStyle w:val="Hyperlink"/>
              </w:rPr>
              <w:t>4</w:t>
            </w:r>
            <w:r>
              <w:rPr>
                <w:rStyle w:val="Hyperlink"/>
              </w:rPr>
              <w:t xml:space="preserve"> -</w:t>
            </w:r>
            <w:r w:rsidR="007C7FB5">
              <w:rPr>
                <w:rStyle w:val="Hyperlink"/>
              </w:rPr>
              <w:t xml:space="preserve"> 4</w:t>
            </w:r>
            <w:r w:rsidR="003D2B77">
              <w:rPr>
                <w:rStyle w:val="Hyperlink"/>
              </w:rPr>
              <w:t>9</w:t>
            </w:r>
            <w:r>
              <w:rPr>
                <w:rStyle w:val="Hyperlink"/>
              </w:rPr>
              <w:t xml:space="preserve"> </w:t>
            </w:r>
            <w:r>
              <w:rPr>
                <w:color w:val="000000"/>
              </w:rPr>
              <w:fldChar w:fldCharType="end"/>
            </w:r>
            <w:bookmarkEnd w:id="72"/>
          </w:p>
        </w:tc>
      </w:tr>
      <w:tr w:rsidR="008C028D">
        <w:trPr>
          <w:cantSplit/>
        </w:trPr>
        <w:tc>
          <w:tcPr>
            <w:tcW w:w="1951" w:type="dxa"/>
          </w:tcPr>
          <w:p w:rsidR="008C028D" w:rsidRDefault="008C028D">
            <w:pPr>
              <w:ind w:right="89"/>
              <w:rPr>
                <w:color w:val="000000"/>
              </w:rPr>
            </w:pPr>
          </w:p>
        </w:tc>
        <w:tc>
          <w:tcPr>
            <w:tcW w:w="5103" w:type="dxa"/>
          </w:tcPr>
          <w:p w:rsidR="008C028D" w:rsidRDefault="008C028D">
            <w:pPr>
              <w:ind w:right="89"/>
              <w:jc w:val="left"/>
              <w:rPr>
                <w:color w:val="000000"/>
              </w:rPr>
            </w:pPr>
          </w:p>
        </w:tc>
        <w:tc>
          <w:tcPr>
            <w:tcW w:w="1843" w:type="dxa"/>
          </w:tcPr>
          <w:p w:rsidR="008C028D" w:rsidRDefault="008C028D">
            <w:pPr>
              <w:ind w:right="89"/>
              <w:rPr>
                <w:color w:val="000000"/>
              </w:rPr>
            </w:pPr>
          </w:p>
        </w:tc>
      </w:tr>
      <w:tr w:rsidR="008C028D">
        <w:trPr>
          <w:cantSplit/>
        </w:trPr>
        <w:tc>
          <w:tcPr>
            <w:tcW w:w="1951" w:type="dxa"/>
          </w:tcPr>
          <w:p w:rsidR="008C028D" w:rsidRDefault="008C028D">
            <w:pPr>
              <w:ind w:right="89"/>
              <w:rPr>
                <w:color w:val="000000"/>
              </w:rPr>
            </w:pPr>
          </w:p>
        </w:tc>
        <w:tc>
          <w:tcPr>
            <w:tcW w:w="5103" w:type="dxa"/>
          </w:tcPr>
          <w:p w:rsidR="008C028D" w:rsidRDefault="008C028D">
            <w:pPr>
              <w:ind w:right="89"/>
              <w:jc w:val="left"/>
              <w:rPr>
                <w:color w:val="000000"/>
              </w:rPr>
            </w:pPr>
          </w:p>
        </w:tc>
        <w:tc>
          <w:tcPr>
            <w:tcW w:w="1843" w:type="dxa"/>
          </w:tcPr>
          <w:p w:rsidR="008C028D" w:rsidRDefault="008C028D">
            <w:pPr>
              <w:ind w:right="89"/>
              <w:rPr>
                <w:color w:val="000000"/>
              </w:rPr>
            </w:pPr>
          </w:p>
        </w:tc>
      </w:tr>
      <w:tr w:rsidR="008C028D">
        <w:trPr>
          <w:cantSplit/>
        </w:trPr>
        <w:tc>
          <w:tcPr>
            <w:tcW w:w="1951" w:type="dxa"/>
          </w:tcPr>
          <w:p w:rsidR="008C028D" w:rsidRDefault="008C028D">
            <w:pPr>
              <w:ind w:right="89"/>
              <w:rPr>
                <w:color w:val="000000"/>
              </w:rPr>
            </w:pPr>
          </w:p>
          <w:p w:rsidR="00564A5B" w:rsidRDefault="00564A5B">
            <w:pPr>
              <w:ind w:right="89"/>
              <w:rPr>
                <w:color w:val="000000"/>
              </w:rPr>
            </w:pPr>
          </w:p>
          <w:p w:rsidR="00564A5B" w:rsidRDefault="00564A5B">
            <w:pPr>
              <w:ind w:right="89"/>
              <w:rPr>
                <w:color w:val="000000"/>
              </w:rPr>
            </w:pPr>
          </w:p>
          <w:p w:rsidR="00564A5B" w:rsidRDefault="00564A5B">
            <w:pPr>
              <w:ind w:right="89"/>
              <w:rPr>
                <w:color w:val="000000"/>
              </w:rPr>
            </w:pPr>
          </w:p>
        </w:tc>
        <w:tc>
          <w:tcPr>
            <w:tcW w:w="5103" w:type="dxa"/>
          </w:tcPr>
          <w:p w:rsidR="008C028D" w:rsidRDefault="008C028D">
            <w:pPr>
              <w:ind w:right="89"/>
              <w:jc w:val="left"/>
              <w:rPr>
                <w:color w:val="000000"/>
              </w:rPr>
            </w:pPr>
          </w:p>
        </w:tc>
        <w:tc>
          <w:tcPr>
            <w:tcW w:w="1843" w:type="dxa"/>
          </w:tcPr>
          <w:p w:rsidR="008C028D" w:rsidRDefault="008C028D">
            <w:pPr>
              <w:ind w:right="89"/>
              <w:rPr>
                <w:color w:val="000000"/>
              </w:rPr>
            </w:pPr>
          </w:p>
        </w:tc>
      </w:tr>
    </w:tbl>
    <w:p w:rsidR="008C028D" w:rsidRDefault="008C028D">
      <w:pPr>
        <w:ind w:right="89"/>
      </w:pPr>
    </w:p>
    <w:p w:rsidR="008C028D" w:rsidRDefault="008C028D">
      <w:pPr>
        <w:ind w:right="89"/>
      </w:pPr>
      <w:r>
        <w:t>NOTE that PARTS I, II and III are not a substitute for the original legislation.</w:t>
      </w:r>
    </w:p>
    <w:p w:rsidR="008C028D" w:rsidRDefault="008C028D">
      <w:pPr>
        <w:ind w:right="89"/>
      </w:pPr>
    </w:p>
    <w:p w:rsidR="008C028D" w:rsidRDefault="008C028D">
      <w:pPr>
        <w:ind w:right="89"/>
      </w:pPr>
      <w:r>
        <w:t>Persons using the information in this document must in addition acquaint themselves with the full provisions of the Mining Act</w:t>
      </w:r>
      <w:r w:rsidR="00C57DC0">
        <w:t xml:space="preserve"> 1978</w:t>
      </w:r>
      <w:r>
        <w:t xml:space="preserve"> and the Land Surveyors Licensing Act </w:t>
      </w:r>
      <w:r w:rsidR="009C4C7D">
        <w:t xml:space="preserve">1909 </w:t>
      </w:r>
      <w:r>
        <w:t>and any other relevant legislation.</w:t>
      </w:r>
    </w:p>
    <w:p w:rsidR="008C028D" w:rsidRDefault="008C028D">
      <w:pPr>
        <w:ind w:right="89"/>
      </w:pPr>
    </w:p>
    <w:p w:rsidR="008C028D" w:rsidRDefault="008C028D">
      <w:pPr>
        <w:ind w:right="89"/>
        <w:sectPr w:rsidR="008C028D">
          <w:footerReference w:type="first" r:id="rId12"/>
          <w:pgSz w:w="11907" w:h="16840"/>
          <w:pgMar w:top="1441" w:right="1231" w:bottom="1441" w:left="1798" w:header="720" w:footer="720" w:gutter="0"/>
          <w:paperSrc w:first="34815" w:other="34815"/>
          <w:cols w:space="720"/>
          <w:titlePg/>
        </w:sectPr>
      </w:pPr>
    </w:p>
    <w:p w:rsidR="008C028D" w:rsidRDefault="006D1DE7">
      <w:pPr>
        <w:pStyle w:val="Heading1"/>
        <w:jc w:val="right"/>
        <w:rPr>
          <w:b w:val="0"/>
          <w:sz w:val="24"/>
        </w:rPr>
      </w:pPr>
      <w:hyperlink w:anchor="contents" w:history="1">
        <w:r w:rsidR="008C028D">
          <w:rPr>
            <w:rStyle w:val="Hyperlink"/>
            <w:b w:val="0"/>
            <w:sz w:val="24"/>
          </w:rPr>
          <w:t>Re</w:t>
        </w:r>
        <w:bookmarkStart w:id="73" w:name="_Hlt26765957"/>
        <w:r w:rsidR="008C028D">
          <w:rPr>
            <w:rStyle w:val="Hyperlink"/>
            <w:b w:val="0"/>
            <w:sz w:val="24"/>
          </w:rPr>
          <w:t>t</w:t>
        </w:r>
        <w:bookmarkEnd w:id="73"/>
        <w:r w:rsidR="008C028D">
          <w:rPr>
            <w:rStyle w:val="Hyperlink"/>
            <w:b w:val="0"/>
            <w:sz w:val="24"/>
          </w:rPr>
          <w:t>ur</w:t>
        </w:r>
        <w:bookmarkStart w:id="74" w:name="_Hlt26764652"/>
        <w:r w:rsidR="008C028D">
          <w:rPr>
            <w:rStyle w:val="Hyperlink"/>
            <w:b w:val="0"/>
            <w:sz w:val="24"/>
          </w:rPr>
          <w:t>n</w:t>
        </w:r>
        <w:bookmarkEnd w:id="74"/>
        <w:r w:rsidR="008C028D">
          <w:rPr>
            <w:rStyle w:val="Hyperlink"/>
            <w:b w:val="0"/>
            <w:sz w:val="24"/>
          </w:rPr>
          <w:t xml:space="preserve"> </w:t>
        </w:r>
        <w:bookmarkStart w:id="75" w:name="_Hlt26765961"/>
        <w:r w:rsidR="008C028D">
          <w:rPr>
            <w:rStyle w:val="Hyperlink"/>
            <w:b w:val="0"/>
            <w:sz w:val="24"/>
          </w:rPr>
          <w:t>t</w:t>
        </w:r>
        <w:bookmarkStart w:id="76" w:name="_Hlt26764532"/>
        <w:bookmarkEnd w:id="75"/>
        <w:r w:rsidR="008C028D">
          <w:rPr>
            <w:rStyle w:val="Hyperlink"/>
            <w:b w:val="0"/>
            <w:sz w:val="24"/>
          </w:rPr>
          <w:t>o</w:t>
        </w:r>
        <w:bookmarkEnd w:id="76"/>
        <w:r w:rsidR="008C028D">
          <w:rPr>
            <w:rStyle w:val="Hyperlink"/>
            <w:b w:val="0"/>
            <w:sz w:val="24"/>
          </w:rPr>
          <w:t xml:space="preserve"> Co</w:t>
        </w:r>
        <w:bookmarkStart w:id="77" w:name="_Hlt26764535"/>
        <w:r w:rsidR="008C028D">
          <w:rPr>
            <w:rStyle w:val="Hyperlink"/>
            <w:b w:val="0"/>
            <w:sz w:val="24"/>
          </w:rPr>
          <w:t>n</w:t>
        </w:r>
        <w:bookmarkStart w:id="78" w:name="_Hlt26765906"/>
        <w:bookmarkEnd w:id="77"/>
        <w:r w:rsidR="008C028D">
          <w:rPr>
            <w:rStyle w:val="Hyperlink"/>
            <w:b w:val="0"/>
            <w:sz w:val="24"/>
          </w:rPr>
          <w:t>t</w:t>
        </w:r>
        <w:bookmarkEnd w:id="78"/>
        <w:r w:rsidR="008C028D">
          <w:rPr>
            <w:rStyle w:val="Hyperlink"/>
            <w:b w:val="0"/>
            <w:sz w:val="24"/>
          </w:rPr>
          <w:t>ents Page</w:t>
        </w:r>
      </w:hyperlink>
      <w:bookmarkStart w:id="79" w:name="part1"/>
      <w:bookmarkEnd w:id="79"/>
    </w:p>
    <w:p w:rsidR="008C028D" w:rsidRDefault="008C028D">
      <w:pPr>
        <w:pStyle w:val="Heading1"/>
      </w:pPr>
      <w:r>
        <w:t>PART 1</w:t>
      </w:r>
    </w:p>
    <w:p w:rsidR="008C028D" w:rsidRDefault="008C028D">
      <w:pPr>
        <w:jc w:val="right"/>
      </w:pPr>
    </w:p>
    <w:p w:rsidR="008C028D" w:rsidRDefault="008C028D">
      <w:pPr>
        <w:pStyle w:val="Heading1"/>
      </w:pPr>
      <w:r>
        <w:t>INDEX TO SECTIONS OF THE MINING ACT</w:t>
      </w:r>
    </w:p>
    <w:p w:rsidR="008C028D" w:rsidRDefault="008C028D">
      <w:pPr>
        <w:pStyle w:val="Heading1"/>
      </w:pPr>
      <w:r>
        <w:t>AFFECTING SURVEYING</w:t>
      </w:r>
    </w:p>
    <w:p w:rsidR="008C028D" w:rsidRDefault="008C028D"/>
    <w:p w:rsidR="008C028D" w:rsidRDefault="008C028D">
      <w:pPr>
        <w:ind w:right="89"/>
        <w:jc w:val="center"/>
        <w:rPr>
          <w:b/>
        </w:rPr>
      </w:pPr>
    </w:p>
    <w:p w:rsidR="008C028D" w:rsidRDefault="008C028D">
      <w:pPr>
        <w:ind w:right="89"/>
        <w:rPr>
          <w:b/>
        </w:rPr>
      </w:pPr>
    </w:p>
    <w:tbl>
      <w:tblPr>
        <w:tblW w:w="0" w:type="auto"/>
        <w:tblLayout w:type="fixed"/>
        <w:tblLook w:val="0000" w:firstRow="0" w:lastRow="0" w:firstColumn="0" w:lastColumn="0" w:noHBand="0" w:noVBand="0"/>
      </w:tblPr>
      <w:tblGrid>
        <w:gridCol w:w="2660"/>
        <w:gridCol w:w="6237"/>
      </w:tblGrid>
      <w:tr w:rsidR="008C028D">
        <w:trPr>
          <w:cantSplit/>
        </w:trPr>
        <w:tc>
          <w:tcPr>
            <w:tcW w:w="2660" w:type="dxa"/>
          </w:tcPr>
          <w:p w:rsidR="008C028D" w:rsidRDefault="008C028D">
            <w:pPr>
              <w:ind w:right="89"/>
            </w:pPr>
            <w:r>
              <w:rPr>
                <w:b/>
              </w:rPr>
              <w:t>Preliminary</w:t>
            </w:r>
          </w:p>
        </w:tc>
        <w:tc>
          <w:tcPr>
            <w:tcW w:w="6237" w:type="dxa"/>
          </w:tcPr>
          <w:p w:rsidR="008C028D" w:rsidRDefault="008C028D">
            <w:pPr>
              <w:ind w:right="89"/>
            </w:pPr>
          </w:p>
        </w:tc>
      </w:tr>
      <w:tr w:rsidR="008C028D">
        <w:trPr>
          <w:cantSplit/>
        </w:trPr>
        <w:tc>
          <w:tcPr>
            <w:tcW w:w="2660" w:type="dxa"/>
          </w:tcPr>
          <w:p w:rsidR="008C028D" w:rsidRDefault="006D1DE7">
            <w:pPr>
              <w:ind w:right="89"/>
            </w:pPr>
            <w:hyperlink w:anchor="Sec9b" w:history="1">
              <w:r w:rsidR="008C028D">
                <w:rPr>
                  <w:rStyle w:val="Hyperlink"/>
                </w:rPr>
                <w:t>Sectio</w:t>
              </w:r>
              <w:bookmarkStart w:id="80" w:name="_Hlt25392671"/>
              <w:r w:rsidR="008C028D">
                <w:rPr>
                  <w:rStyle w:val="Hyperlink"/>
                </w:rPr>
                <w:t>n</w:t>
              </w:r>
              <w:bookmarkEnd w:id="80"/>
              <w:r w:rsidR="008C028D">
                <w:rPr>
                  <w:rStyle w:val="Hyperlink"/>
                </w:rPr>
                <w:t xml:space="preserve"> 9(B)</w:t>
              </w:r>
            </w:hyperlink>
          </w:p>
        </w:tc>
        <w:tc>
          <w:tcPr>
            <w:tcW w:w="6237" w:type="dxa"/>
          </w:tcPr>
          <w:p w:rsidR="008C028D" w:rsidRDefault="008C028D">
            <w:pPr>
              <w:ind w:right="89"/>
            </w:pPr>
            <w:r>
              <w:t>Position on Earth’s surface</w:t>
            </w:r>
          </w:p>
          <w:p w:rsidR="008C028D" w:rsidRDefault="008C028D">
            <w:pPr>
              <w:ind w:right="89"/>
            </w:pPr>
          </w:p>
        </w:tc>
      </w:tr>
      <w:tr w:rsidR="008C028D">
        <w:trPr>
          <w:cantSplit/>
        </w:trPr>
        <w:tc>
          <w:tcPr>
            <w:tcW w:w="2660" w:type="dxa"/>
          </w:tcPr>
          <w:p w:rsidR="008C028D" w:rsidRDefault="008C028D">
            <w:pPr>
              <w:ind w:right="89"/>
            </w:pPr>
            <w:r>
              <w:rPr>
                <w:b/>
              </w:rPr>
              <w:t>Administration</w:t>
            </w:r>
          </w:p>
        </w:tc>
        <w:tc>
          <w:tcPr>
            <w:tcW w:w="6237" w:type="dxa"/>
          </w:tcPr>
          <w:p w:rsidR="008C028D" w:rsidRDefault="008C028D">
            <w:pPr>
              <w:ind w:right="89"/>
            </w:pPr>
          </w:p>
        </w:tc>
      </w:tr>
      <w:tr w:rsidR="008C028D">
        <w:trPr>
          <w:cantSplit/>
        </w:trPr>
        <w:tc>
          <w:tcPr>
            <w:tcW w:w="2660" w:type="dxa"/>
          </w:tcPr>
          <w:p w:rsidR="008C028D" w:rsidRDefault="006D1DE7">
            <w:pPr>
              <w:ind w:right="89"/>
            </w:pPr>
            <w:hyperlink w:anchor="Sec15" w:history="1">
              <w:r w:rsidR="008C028D">
                <w:rPr>
                  <w:rStyle w:val="Hyperlink"/>
                </w:rPr>
                <w:t xml:space="preserve">Section </w:t>
              </w:r>
              <w:bookmarkStart w:id="81" w:name="_Hlt25392675"/>
              <w:r w:rsidR="008C028D">
                <w:rPr>
                  <w:rStyle w:val="Hyperlink"/>
                </w:rPr>
                <w:t>1</w:t>
              </w:r>
              <w:bookmarkEnd w:id="81"/>
              <w:r w:rsidR="008C028D">
                <w:rPr>
                  <w:rStyle w:val="Hyperlink"/>
                </w:rPr>
                <w:t>5</w:t>
              </w:r>
              <w:bookmarkStart w:id="82" w:name="_Hlt25392665"/>
              <w:r w:rsidR="008C028D">
                <w:rPr>
                  <w:rStyle w:val="Hyperlink"/>
                </w:rPr>
                <w:t>(</w:t>
              </w:r>
              <w:bookmarkEnd w:id="82"/>
              <w:r w:rsidR="008C028D">
                <w:rPr>
                  <w:rStyle w:val="Hyperlink"/>
                </w:rPr>
                <w:t>2)</w:t>
              </w:r>
            </w:hyperlink>
          </w:p>
        </w:tc>
        <w:tc>
          <w:tcPr>
            <w:tcW w:w="6237" w:type="dxa"/>
          </w:tcPr>
          <w:p w:rsidR="008C028D" w:rsidRDefault="00900F25">
            <w:pPr>
              <w:ind w:right="89"/>
            </w:pPr>
            <w:r w:rsidRPr="00900F25">
              <w:t>Prohibition from adjudicating in certain matters or</w:t>
            </w:r>
            <w:r>
              <w:t xml:space="preserve"> from using certain information</w:t>
            </w:r>
            <w:r w:rsidRPr="00900F25">
              <w:t xml:space="preserve"> </w:t>
            </w:r>
            <w:r>
              <w:t>(e</w:t>
            </w:r>
            <w:r w:rsidR="008C028D">
              <w:t>mployees not to use information for personal gain</w:t>
            </w:r>
            <w:r>
              <w:t>)</w:t>
            </w:r>
          </w:p>
          <w:p w:rsidR="008C028D" w:rsidRDefault="008C028D">
            <w:pPr>
              <w:ind w:right="89"/>
            </w:pPr>
          </w:p>
        </w:tc>
      </w:tr>
      <w:tr w:rsidR="008C028D">
        <w:trPr>
          <w:cantSplit/>
        </w:trPr>
        <w:tc>
          <w:tcPr>
            <w:tcW w:w="8897" w:type="dxa"/>
            <w:gridSpan w:val="2"/>
          </w:tcPr>
          <w:p w:rsidR="008C028D" w:rsidRDefault="008C028D">
            <w:pPr>
              <w:ind w:right="89"/>
            </w:pPr>
            <w:r>
              <w:rPr>
                <w:b/>
              </w:rPr>
              <w:t>Mining Tenements - General Provisions</w:t>
            </w:r>
          </w:p>
        </w:tc>
      </w:tr>
      <w:tr w:rsidR="008C028D">
        <w:trPr>
          <w:cantSplit/>
        </w:trPr>
        <w:tc>
          <w:tcPr>
            <w:tcW w:w="2660" w:type="dxa"/>
          </w:tcPr>
          <w:p w:rsidR="008C028D" w:rsidRDefault="006D1DE7">
            <w:pPr>
              <w:ind w:right="89"/>
            </w:pPr>
            <w:hyperlink w:anchor="sec47" w:history="1">
              <w:r w:rsidR="008C028D">
                <w:rPr>
                  <w:rStyle w:val="Hyperlink"/>
                </w:rPr>
                <w:t>Section 4</w:t>
              </w:r>
              <w:bookmarkStart w:id="83" w:name="_Hlt25392680"/>
              <w:r w:rsidR="008C028D">
                <w:rPr>
                  <w:rStyle w:val="Hyperlink"/>
                </w:rPr>
                <w:t>7</w:t>
              </w:r>
              <w:bookmarkEnd w:id="83"/>
            </w:hyperlink>
          </w:p>
          <w:p w:rsidR="008C028D" w:rsidRDefault="008C028D">
            <w:pPr>
              <w:ind w:right="89"/>
              <w:rPr>
                <w:b/>
              </w:rPr>
            </w:pPr>
          </w:p>
        </w:tc>
        <w:tc>
          <w:tcPr>
            <w:tcW w:w="6237" w:type="dxa"/>
          </w:tcPr>
          <w:p w:rsidR="008C028D" w:rsidRDefault="008C028D">
            <w:pPr>
              <w:tabs>
                <w:tab w:val="left" w:pos="540"/>
              </w:tabs>
              <w:ind w:left="540" w:right="89" w:hanging="540"/>
            </w:pPr>
            <w:r>
              <w:t xml:space="preserve">Survey of area of prospecting licence not required in </w:t>
            </w:r>
          </w:p>
          <w:p w:rsidR="008C028D" w:rsidRDefault="008C028D">
            <w:pPr>
              <w:ind w:right="89"/>
              <w:rPr>
                <w:b/>
              </w:rPr>
            </w:pPr>
            <w:r>
              <w:t>first instance</w:t>
            </w:r>
          </w:p>
        </w:tc>
      </w:tr>
      <w:tr w:rsidR="008C028D">
        <w:trPr>
          <w:cantSplit/>
        </w:trPr>
        <w:tc>
          <w:tcPr>
            <w:tcW w:w="2660" w:type="dxa"/>
          </w:tcPr>
          <w:p w:rsidR="008C028D" w:rsidRDefault="006D1DE7">
            <w:pPr>
              <w:ind w:right="89"/>
            </w:pPr>
            <w:hyperlink w:anchor="sec58" w:history="1">
              <w:r w:rsidR="008C028D">
                <w:rPr>
                  <w:rStyle w:val="Hyperlink"/>
                </w:rPr>
                <w:t>Section 58(2) (</w:t>
              </w:r>
              <w:r w:rsidR="00F40725">
                <w:rPr>
                  <w:rStyle w:val="Hyperlink"/>
                </w:rPr>
                <w:t>a</w:t>
              </w:r>
              <w:r w:rsidR="008C028D">
                <w:rPr>
                  <w:rStyle w:val="Hyperlink"/>
                </w:rPr>
                <w:t>),(</w:t>
              </w:r>
              <w:r w:rsidR="00F40725">
                <w:rPr>
                  <w:rStyle w:val="Hyperlink"/>
                </w:rPr>
                <w:t>b</w:t>
              </w:r>
              <w:r w:rsidR="008C028D">
                <w:rPr>
                  <w:rStyle w:val="Hyperlink"/>
                </w:rPr>
                <w:t>)</w:t>
              </w:r>
            </w:hyperlink>
          </w:p>
        </w:tc>
        <w:tc>
          <w:tcPr>
            <w:tcW w:w="6237" w:type="dxa"/>
          </w:tcPr>
          <w:p w:rsidR="008C028D" w:rsidRDefault="008C028D">
            <w:pPr>
              <w:tabs>
                <w:tab w:val="left" w:pos="540"/>
              </w:tabs>
              <w:ind w:right="89"/>
            </w:pPr>
            <w:r>
              <w:t>Application for exploration licence</w:t>
            </w:r>
          </w:p>
        </w:tc>
      </w:tr>
      <w:tr w:rsidR="008C028D">
        <w:trPr>
          <w:cantSplit/>
        </w:trPr>
        <w:tc>
          <w:tcPr>
            <w:tcW w:w="2660" w:type="dxa"/>
          </w:tcPr>
          <w:p w:rsidR="008C028D" w:rsidRDefault="006D1DE7">
            <w:pPr>
              <w:ind w:right="89"/>
            </w:pPr>
            <w:hyperlink w:anchor="sec70g" w:history="1">
              <w:r w:rsidR="008C028D">
                <w:rPr>
                  <w:rStyle w:val="Hyperlink"/>
                </w:rPr>
                <w:t>Section 70G</w:t>
              </w:r>
            </w:hyperlink>
          </w:p>
          <w:p w:rsidR="008C028D" w:rsidRDefault="008C028D">
            <w:pPr>
              <w:ind w:right="89"/>
            </w:pPr>
          </w:p>
        </w:tc>
        <w:tc>
          <w:tcPr>
            <w:tcW w:w="6237" w:type="dxa"/>
          </w:tcPr>
          <w:p w:rsidR="008C028D" w:rsidRDefault="008C028D">
            <w:pPr>
              <w:tabs>
                <w:tab w:val="left" w:pos="540"/>
                <w:tab w:val="left" w:pos="1620"/>
              </w:tabs>
              <w:ind w:left="2160" w:right="89" w:hanging="2160"/>
            </w:pPr>
            <w:r>
              <w:t xml:space="preserve">Survey of area of retention licence not required in first </w:t>
            </w:r>
          </w:p>
          <w:p w:rsidR="008C028D" w:rsidRDefault="008C028D">
            <w:pPr>
              <w:tabs>
                <w:tab w:val="left" w:pos="540"/>
                <w:tab w:val="left" w:pos="1620"/>
              </w:tabs>
              <w:ind w:left="2160" w:right="89" w:hanging="2160"/>
            </w:pPr>
            <w:r>
              <w:t>Instance</w:t>
            </w:r>
          </w:p>
        </w:tc>
      </w:tr>
      <w:tr w:rsidR="008C028D">
        <w:trPr>
          <w:cantSplit/>
        </w:trPr>
        <w:tc>
          <w:tcPr>
            <w:tcW w:w="2660" w:type="dxa"/>
          </w:tcPr>
          <w:p w:rsidR="008C028D" w:rsidRDefault="006D1DE7">
            <w:pPr>
              <w:ind w:right="89"/>
            </w:pPr>
            <w:hyperlink w:anchor="sec80" w:history="1">
              <w:r w:rsidR="008C028D">
                <w:rPr>
                  <w:rStyle w:val="Hyperlink"/>
                </w:rPr>
                <w:t>Sectio</w:t>
              </w:r>
              <w:bookmarkStart w:id="84" w:name="_Hlt25392128"/>
              <w:r w:rsidR="008C028D">
                <w:rPr>
                  <w:rStyle w:val="Hyperlink"/>
                </w:rPr>
                <w:t>n</w:t>
              </w:r>
              <w:bookmarkEnd w:id="84"/>
              <w:r w:rsidR="008C028D">
                <w:rPr>
                  <w:rStyle w:val="Hyperlink"/>
                </w:rPr>
                <w:t xml:space="preserve"> 80(1)</w:t>
              </w:r>
            </w:hyperlink>
          </w:p>
        </w:tc>
        <w:tc>
          <w:tcPr>
            <w:tcW w:w="6237" w:type="dxa"/>
          </w:tcPr>
          <w:p w:rsidR="008C028D" w:rsidRDefault="008C028D">
            <w:pPr>
              <w:tabs>
                <w:tab w:val="left" w:pos="540"/>
                <w:tab w:val="left" w:pos="1620"/>
              </w:tabs>
              <w:ind w:left="2160" w:right="89" w:hanging="2160"/>
            </w:pPr>
            <w:r>
              <w:t>Surveys of mining leases</w:t>
            </w:r>
          </w:p>
        </w:tc>
      </w:tr>
      <w:tr w:rsidR="008C028D">
        <w:trPr>
          <w:cantSplit/>
        </w:trPr>
        <w:tc>
          <w:tcPr>
            <w:tcW w:w="2660" w:type="dxa"/>
          </w:tcPr>
          <w:p w:rsidR="008C028D" w:rsidRDefault="006D1DE7">
            <w:pPr>
              <w:ind w:right="89"/>
              <w:rPr>
                <w:color w:val="0000FF"/>
              </w:rPr>
            </w:pPr>
            <w:hyperlink w:anchor="sec82" w:history="1">
              <w:r w:rsidR="00F40725" w:rsidRPr="00F40725">
                <w:rPr>
                  <w:rStyle w:val="Hyperlink"/>
                </w:rPr>
                <w:t>Section</w:t>
              </w:r>
            </w:hyperlink>
            <w:r w:rsidR="00F40725" w:rsidRPr="00F40725">
              <w:rPr>
                <w:color w:val="0000FF"/>
              </w:rPr>
              <w:t xml:space="preserve"> 82</w:t>
            </w:r>
            <w:r w:rsidR="00F40725">
              <w:rPr>
                <w:color w:val="0000FF"/>
              </w:rPr>
              <w:t>(1) (ba),</w:t>
            </w:r>
          </w:p>
          <w:p w:rsidR="00F40725" w:rsidRPr="00F40725" w:rsidRDefault="00F40725">
            <w:pPr>
              <w:ind w:right="89"/>
              <w:rPr>
                <w:color w:val="0000FF"/>
              </w:rPr>
            </w:pPr>
            <w:r>
              <w:rPr>
                <w:color w:val="0000FF"/>
              </w:rPr>
              <w:t xml:space="preserve">             (bb) &amp; (g)</w:t>
            </w:r>
          </w:p>
        </w:tc>
        <w:tc>
          <w:tcPr>
            <w:tcW w:w="6237" w:type="dxa"/>
          </w:tcPr>
          <w:p w:rsidR="008C028D" w:rsidRPr="00F40725" w:rsidRDefault="008C028D">
            <w:pPr>
              <w:tabs>
                <w:tab w:val="left" w:pos="540"/>
                <w:tab w:val="left" w:pos="1620"/>
              </w:tabs>
              <w:ind w:left="2160" w:right="89" w:hanging="2160"/>
            </w:pPr>
            <w:r w:rsidRPr="00F40725">
              <w:t>Covenants and conditions of lease</w:t>
            </w:r>
          </w:p>
        </w:tc>
      </w:tr>
      <w:tr w:rsidR="008C028D">
        <w:trPr>
          <w:cantSplit/>
        </w:trPr>
        <w:tc>
          <w:tcPr>
            <w:tcW w:w="2660" w:type="dxa"/>
          </w:tcPr>
          <w:p w:rsidR="008C028D" w:rsidRDefault="006D1DE7">
            <w:pPr>
              <w:ind w:right="89"/>
            </w:pPr>
            <w:hyperlink w:anchor="sec89" w:history="1">
              <w:r w:rsidR="008C028D">
                <w:rPr>
                  <w:rStyle w:val="Hyperlink"/>
                </w:rPr>
                <w:t>Section 89</w:t>
              </w:r>
            </w:hyperlink>
          </w:p>
        </w:tc>
        <w:tc>
          <w:tcPr>
            <w:tcW w:w="6237" w:type="dxa"/>
          </w:tcPr>
          <w:p w:rsidR="008C028D" w:rsidRDefault="008C028D">
            <w:pPr>
              <w:tabs>
                <w:tab w:val="left" w:pos="540"/>
                <w:tab w:val="left" w:pos="1620"/>
              </w:tabs>
              <w:ind w:left="2160" w:right="89" w:hanging="2160"/>
            </w:pPr>
            <w:r>
              <w:t>Form of general purpose lease</w:t>
            </w:r>
          </w:p>
        </w:tc>
      </w:tr>
      <w:tr w:rsidR="008C028D">
        <w:trPr>
          <w:cantSplit/>
        </w:trPr>
        <w:tc>
          <w:tcPr>
            <w:tcW w:w="2660" w:type="dxa"/>
          </w:tcPr>
          <w:p w:rsidR="008C028D" w:rsidRDefault="006D1DE7">
            <w:pPr>
              <w:ind w:right="89"/>
            </w:pPr>
            <w:hyperlink w:anchor="sec90" w:history="1">
              <w:r w:rsidR="008C028D">
                <w:rPr>
                  <w:rStyle w:val="Hyperlink"/>
                </w:rPr>
                <w:t>Section 90</w:t>
              </w:r>
            </w:hyperlink>
          </w:p>
        </w:tc>
        <w:tc>
          <w:tcPr>
            <w:tcW w:w="6237" w:type="dxa"/>
          </w:tcPr>
          <w:p w:rsidR="008C028D" w:rsidRDefault="0037463E" w:rsidP="0037463E">
            <w:pPr>
              <w:tabs>
                <w:tab w:val="left" w:pos="540"/>
                <w:tab w:val="left" w:pos="1620"/>
              </w:tabs>
              <w:ind w:left="2160" w:right="89" w:hanging="2160"/>
            </w:pPr>
            <w:r>
              <w:t>Application of c</w:t>
            </w:r>
            <w:r w:rsidR="008C028D">
              <w:t>ertain provisions to general purpose leases</w:t>
            </w:r>
          </w:p>
        </w:tc>
      </w:tr>
      <w:tr w:rsidR="008C028D">
        <w:trPr>
          <w:cantSplit/>
        </w:trPr>
        <w:tc>
          <w:tcPr>
            <w:tcW w:w="2660" w:type="dxa"/>
          </w:tcPr>
          <w:p w:rsidR="008C028D" w:rsidRDefault="006D1DE7">
            <w:pPr>
              <w:ind w:right="89"/>
            </w:pPr>
            <w:hyperlink w:anchor="sec104" w:history="1">
              <w:r w:rsidR="008C028D">
                <w:rPr>
                  <w:rStyle w:val="Hyperlink"/>
                </w:rPr>
                <w:t>Section 1</w:t>
              </w:r>
              <w:bookmarkStart w:id="85" w:name="_Hlt25392684"/>
              <w:r w:rsidR="008C028D">
                <w:rPr>
                  <w:rStyle w:val="Hyperlink"/>
                </w:rPr>
                <w:t>0</w:t>
              </w:r>
              <w:bookmarkEnd w:id="85"/>
              <w:r w:rsidR="008C028D">
                <w:rPr>
                  <w:rStyle w:val="Hyperlink"/>
                </w:rPr>
                <w:t>4(2)</w:t>
              </w:r>
            </w:hyperlink>
          </w:p>
        </w:tc>
        <w:tc>
          <w:tcPr>
            <w:tcW w:w="6237" w:type="dxa"/>
          </w:tcPr>
          <w:p w:rsidR="008C028D" w:rsidRDefault="003B2064" w:rsidP="003B2064">
            <w:pPr>
              <w:ind w:right="89"/>
            </w:pPr>
            <w:r>
              <w:t>Entry on land for purpose of marking out, surveying etc.</w:t>
            </w:r>
          </w:p>
        </w:tc>
      </w:tr>
      <w:tr w:rsidR="008C028D">
        <w:trPr>
          <w:cantSplit/>
        </w:trPr>
        <w:tc>
          <w:tcPr>
            <w:tcW w:w="2660" w:type="dxa"/>
          </w:tcPr>
          <w:p w:rsidR="008C028D" w:rsidRDefault="006D1DE7">
            <w:pPr>
              <w:ind w:right="89"/>
            </w:pPr>
            <w:hyperlink w:anchor="sec105" w:history="1">
              <w:r w:rsidR="008C028D">
                <w:rPr>
                  <w:rStyle w:val="Hyperlink"/>
                </w:rPr>
                <w:t>Section 105(1)</w:t>
              </w:r>
            </w:hyperlink>
          </w:p>
        </w:tc>
        <w:tc>
          <w:tcPr>
            <w:tcW w:w="6237" w:type="dxa"/>
          </w:tcPr>
          <w:p w:rsidR="008C028D" w:rsidRDefault="00F90089" w:rsidP="00F90089">
            <w:pPr>
              <w:ind w:right="89"/>
            </w:pPr>
            <w:r>
              <w:t>Marking out of mining tenement</w:t>
            </w:r>
            <w:r w:rsidR="008C028D">
              <w:t>.</w:t>
            </w:r>
          </w:p>
        </w:tc>
      </w:tr>
      <w:tr w:rsidR="008C028D">
        <w:trPr>
          <w:cantSplit/>
        </w:trPr>
        <w:tc>
          <w:tcPr>
            <w:tcW w:w="2660" w:type="dxa"/>
          </w:tcPr>
          <w:p w:rsidR="008C028D" w:rsidRDefault="006D1DE7">
            <w:pPr>
              <w:ind w:right="89"/>
            </w:pPr>
            <w:hyperlink w:anchor="sec105b" w:history="1">
              <w:r w:rsidR="008C028D">
                <w:rPr>
                  <w:rStyle w:val="Hyperlink"/>
                </w:rPr>
                <w:t>Section 10</w:t>
              </w:r>
              <w:bookmarkStart w:id="86" w:name="_Hlt25392213"/>
              <w:r w:rsidR="008C028D">
                <w:rPr>
                  <w:rStyle w:val="Hyperlink"/>
                </w:rPr>
                <w:t>5</w:t>
              </w:r>
              <w:bookmarkEnd w:id="86"/>
              <w:r w:rsidR="008C028D">
                <w:rPr>
                  <w:rStyle w:val="Hyperlink"/>
                </w:rPr>
                <w:t>B</w:t>
              </w:r>
            </w:hyperlink>
          </w:p>
        </w:tc>
        <w:tc>
          <w:tcPr>
            <w:tcW w:w="6237" w:type="dxa"/>
          </w:tcPr>
          <w:p w:rsidR="008C028D" w:rsidRDefault="008C028D" w:rsidP="00A5644F">
            <w:pPr>
              <w:ind w:right="89"/>
            </w:pPr>
            <w:r>
              <w:t xml:space="preserve">Grant of tenement </w:t>
            </w:r>
            <w:r w:rsidR="00A5644F">
              <w:t>subject to</w:t>
            </w:r>
            <w:r>
              <w:t xml:space="preserve"> survey</w:t>
            </w:r>
          </w:p>
        </w:tc>
      </w:tr>
      <w:tr w:rsidR="008C028D">
        <w:trPr>
          <w:cantSplit/>
        </w:trPr>
        <w:tc>
          <w:tcPr>
            <w:tcW w:w="2660" w:type="dxa"/>
          </w:tcPr>
          <w:p w:rsidR="008C028D" w:rsidRDefault="006D1DE7">
            <w:pPr>
              <w:ind w:right="89"/>
            </w:pPr>
            <w:hyperlink w:anchor="sec106" w:history="1">
              <w:r w:rsidR="008C028D">
                <w:rPr>
                  <w:rStyle w:val="Hyperlink"/>
                </w:rPr>
                <w:t>Section 1</w:t>
              </w:r>
              <w:bookmarkStart w:id="87" w:name="_Hlt25392324"/>
              <w:r w:rsidR="008C028D">
                <w:rPr>
                  <w:rStyle w:val="Hyperlink"/>
                </w:rPr>
                <w:t>0</w:t>
              </w:r>
              <w:bookmarkEnd w:id="87"/>
              <w:r w:rsidR="008C028D">
                <w:rPr>
                  <w:rStyle w:val="Hyperlink"/>
                </w:rPr>
                <w:t>6</w:t>
              </w:r>
            </w:hyperlink>
          </w:p>
        </w:tc>
        <w:tc>
          <w:tcPr>
            <w:tcW w:w="6237" w:type="dxa"/>
          </w:tcPr>
          <w:p w:rsidR="008C028D" w:rsidRDefault="008C028D" w:rsidP="00931312">
            <w:pPr>
              <w:ind w:right="89"/>
            </w:pPr>
            <w:r>
              <w:t xml:space="preserve">Offence </w:t>
            </w:r>
            <w:r w:rsidR="00931312">
              <w:t>of destroying marks or obstructing surveyor etc.</w:t>
            </w:r>
          </w:p>
          <w:p w:rsidR="00931312" w:rsidRDefault="00931312" w:rsidP="00931312">
            <w:pPr>
              <w:ind w:right="89"/>
            </w:pPr>
          </w:p>
        </w:tc>
      </w:tr>
      <w:tr w:rsidR="008C028D">
        <w:trPr>
          <w:cantSplit/>
        </w:trPr>
        <w:tc>
          <w:tcPr>
            <w:tcW w:w="8897" w:type="dxa"/>
            <w:gridSpan w:val="2"/>
          </w:tcPr>
          <w:p w:rsidR="008C028D" w:rsidRDefault="008C028D">
            <w:pPr>
              <w:ind w:right="89"/>
            </w:pPr>
            <w:r>
              <w:rPr>
                <w:b/>
              </w:rPr>
              <w:t>Administration of Justice</w:t>
            </w:r>
          </w:p>
        </w:tc>
      </w:tr>
      <w:tr w:rsidR="008C028D">
        <w:trPr>
          <w:cantSplit/>
        </w:trPr>
        <w:tc>
          <w:tcPr>
            <w:tcW w:w="2660" w:type="dxa"/>
          </w:tcPr>
          <w:p w:rsidR="008C028D" w:rsidRDefault="006D1DE7">
            <w:pPr>
              <w:ind w:right="89"/>
            </w:pPr>
            <w:hyperlink w:anchor="sec132" w:history="1">
              <w:r w:rsidR="008C028D">
                <w:rPr>
                  <w:rStyle w:val="Hyperlink"/>
                </w:rPr>
                <w:t>Section 132(1) (a)</w:t>
              </w:r>
            </w:hyperlink>
          </w:p>
        </w:tc>
        <w:tc>
          <w:tcPr>
            <w:tcW w:w="6237" w:type="dxa"/>
          </w:tcPr>
          <w:p w:rsidR="008C028D" w:rsidRDefault="008C028D" w:rsidP="004757FA">
            <w:pPr>
              <w:ind w:right="89"/>
            </w:pPr>
            <w:r>
              <w:t>Jurisdiction of warden</w:t>
            </w:r>
            <w:r w:rsidR="004757FA">
              <w:t>’s court</w:t>
            </w:r>
          </w:p>
        </w:tc>
      </w:tr>
      <w:tr w:rsidR="008C028D">
        <w:trPr>
          <w:cantSplit/>
        </w:trPr>
        <w:tc>
          <w:tcPr>
            <w:tcW w:w="2660" w:type="dxa"/>
          </w:tcPr>
          <w:p w:rsidR="008C028D" w:rsidRDefault="008C028D">
            <w:pPr>
              <w:ind w:right="89"/>
              <w:rPr>
                <w:rStyle w:val="Hyperlink"/>
              </w:rPr>
            </w:pPr>
            <w:r>
              <w:fldChar w:fldCharType="begin"/>
            </w:r>
            <w:r>
              <w:instrText xml:space="preserve"> HYPERLINK  \l "sec134" </w:instrText>
            </w:r>
            <w:r>
              <w:fldChar w:fldCharType="separate"/>
            </w:r>
            <w:r>
              <w:rPr>
                <w:rStyle w:val="Hyperlink"/>
              </w:rPr>
              <w:t>Section 134(1</w:t>
            </w:r>
            <w:bookmarkStart w:id="88" w:name="_Hlt25392312"/>
            <w:r>
              <w:rPr>
                <w:rStyle w:val="Hyperlink"/>
              </w:rPr>
              <w:t>)</w:t>
            </w:r>
            <w:bookmarkEnd w:id="88"/>
            <w:r>
              <w:rPr>
                <w:rStyle w:val="Hyperlink"/>
              </w:rPr>
              <w:t xml:space="preserve"> (e)</w:t>
            </w:r>
            <w:r w:rsidR="00883677">
              <w:rPr>
                <w:rStyle w:val="Hyperlink"/>
              </w:rPr>
              <w:t>, 2,</w:t>
            </w:r>
          </w:p>
          <w:p w:rsidR="008C028D" w:rsidRDefault="008C028D" w:rsidP="00883677">
            <w:pPr>
              <w:ind w:left="993" w:right="89"/>
            </w:pPr>
            <w:r>
              <w:rPr>
                <w:rStyle w:val="Hyperlink"/>
              </w:rPr>
              <w:t>&amp;  (3)</w:t>
            </w:r>
            <w:r w:rsidR="00883677">
              <w:rPr>
                <w:rStyle w:val="Hyperlink"/>
              </w:rPr>
              <w:t xml:space="preserve"> </w:t>
            </w:r>
            <w:r>
              <w:rPr>
                <w:rStyle w:val="Hyperlink"/>
              </w:rPr>
              <w:t>(h)</w:t>
            </w:r>
            <w:r>
              <w:fldChar w:fldCharType="end"/>
            </w:r>
          </w:p>
        </w:tc>
        <w:tc>
          <w:tcPr>
            <w:tcW w:w="6237" w:type="dxa"/>
          </w:tcPr>
          <w:p w:rsidR="008C028D" w:rsidRDefault="008C028D" w:rsidP="007214C1">
            <w:pPr>
              <w:ind w:right="89"/>
            </w:pPr>
            <w:r>
              <w:t>Power</w:t>
            </w:r>
            <w:r w:rsidR="007214C1">
              <w:t>s</w:t>
            </w:r>
            <w:r>
              <w:t xml:space="preserve"> of warden</w:t>
            </w:r>
            <w:r w:rsidR="007214C1">
              <w:t>’</w:t>
            </w:r>
            <w:r>
              <w:t>s court</w:t>
            </w:r>
          </w:p>
        </w:tc>
      </w:tr>
      <w:tr w:rsidR="008C028D">
        <w:trPr>
          <w:cantSplit/>
        </w:trPr>
        <w:tc>
          <w:tcPr>
            <w:tcW w:w="2660" w:type="dxa"/>
          </w:tcPr>
          <w:p w:rsidR="008C028D" w:rsidRDefault="008C028D">
            <w:pPr>
              <w:ind w:right="89"/>
            </w:pPr>
          </w:p>
        </w:tc>
        <w:tc>
          <w:tcPr>
            <w:tcW w:w="6237" w:type="dxa"/>
          </w:tcPr>
          <w:p w:rsidR="008C028D" w:rsidRDefault="008C028D">
            <w:pPr>
              <w:ind w:right="89"/>
            </w:pPr>
          </w:p>
        </w:tc>
      </w:tr>
      <w:tr w:rsidR="008C028D">
        <w:trPr>
          <w:cantSplit/>
        </w:trPr>
        <w:tc>
          <w:tcPr>
            <w:tcW w:w="8897" w:type="dxa"/>
            <w:gridSpan w:val="2"/>
          </w:tcPr>
          <w:p w:rsidR="008C028D" w:rsidRDefault="008C028D">
            <w:pPr>
              <w:ind w:right="89"/>
              <w:jc w:val="left"/>
              <w:rPr>
                <w:b/>
              </w:rPr>
            </w:pPr>
            <w:r>
              <w:rPr>
                <w:b/>
              </w:rPr>
              <w:t>Regulations</w:t>
            </w:r>
          </w:p>
        </w:tc>
      </w:tr>
      <w:tr w:rsidR="008C028D">
        <w:trPr>
          <w:cantSplit/>
        </w:trPr>
        <w:tc>
          <w:tcPr>
            <w:tcW w:w="2660" w:type="dxa"/>
          </w:tcPr>
          <w:p w:rsidR="008C028D" w:rsidRDefault="008C028D">
            <w:pPr>
              <w:ind w:right="89"/>
              <w:rPr>
                <w:rStyle w:val="Hyperlink"/>
              </w:rPr>
            </w:pPr>
            <w:r>
              <w:fldChar w:fldCharType="begin"/>
            </w:r>
            <w:r>
              <w:instrText xml:space="preserve"> HYPERLINK  \l "sec162" </w:instrText>
            </w:r>
            <w:r>
              <w:fldChar w:fldCharType="separate"/>
            </w:r>
            <w:r>
              <w:rPr>
                <w:rStyle w:val="Hyperlink"/>
              </w:rPr>
              <w:t xml:space="preserve">Section 162(1) </w:t>
            </w:r>
          </w:p>
          <w:p w:rsidR="008C028D" w:rsidRDefault="008C028D">
            <w:pPr>
              <w:ind w:left="993" w:right="89"/>
            </w:pPr>
            <w:r>
              <w:rPr>
                <w:rStyle w:val="Hyperlink"/>
              </w:rPr>
              <w:t>&amp;  (2) (</w:t>
            </w:r>
            <w:proofErr w:type="spellStart"/>
            <w:r>
              <w:rPr>
                <w:rStyle w:val="Hyperlink"/>
              </w:rPr>
              <w:t>ka</w:t>
            </w:r>
            <w:proofErr w:type="spellEnd"/>
            <w:r>
              <w:rPr>
                <w:rStyle w:val="Hyperlink"/>
              </w:rPr>
              <w:t>)</w:t>
            </w:r>
            <w:r>
              <w:fldChar w:fldCharType="end"/>
            </w:r>
          </w:p>
        </w:tc>
        <w:tc>
          <w:tcPr>
            <w:tcW w:w="6237" w:type="dxa"/>
          </w:tcPr>
          <w:p w:rsidR="008C028D" w:rsidRDefault="008C028D">
            <w:pPr>
              <w:ind w:right="89"/>
            </w:pPr>
            <w:r>
              <w:t>Power to make regulations governing survey</w:t>
            </w:r>
          </w:p>
          <w:p w:rsidR="008C028D" w:rsidRDefault="008C028D">
            <w:pPr>
              <w:ind w:right="89"/>
            </w:pPr>
          </w:p>
        </w:tc>
      </w:tr>
      <w:tr w:rsidR="008C028D">
        <w:trPr>
          <w:cantSplit/>
        </w:trPr>
        <w:tc>
          <w:tcPr>
            <w:tcW w:w="2660" w:type="dxa"/>
          </w:tcPr>
          <w:p w:rsidR="008C028D" w:rsidRDefault="008C028D">
            <w:pPr>
              <w:ind w:right="89"/>
            </w:pPr>
          </w:p>
        </w:tc>
        <w:tc>
          <w:tcPr>
            <w:tcW w:w="6237" w:type="dxa"/>
          </w:tcPr>
          <w:p w:rsidR="008C028D" w:rsidRDefault="008C028D">
            <w:pPr>
              <w:ind w:right="89"/>
            </w:pPr>
          </w:p>
        </w:tc>
      </w:tr>
    </w:tbl>
    <w:p w:rsidR="008C028D" w:rsidRDefault="008C028D">
      <w:pPr>
        <w:ind w:right="89"/>
      </w:pPr>
    </w:p>
    <w:p w:rsidR="008C028D" w:rsidRDefault="008C028D">
      <w:pPr>
        <w:pStyle w:val="Heading1"/>
      </w:pPr>
      <w:r>
        <w:br w:type="column"/>
      </w:r>
      <w:r>
        <w:lastRenderedPageBreak/>
        <w:t>SECTIONS OF THE MINING ACT AFFECTING SURVEYS</w:t>
      </w:r>
    </w:p>
    <w:p w:rsidR="008C028D" w:rsidRDefault="008C028D">
      <w:pPr>
        <w:tabs>
          <w:tab w:val="left" w:pos="540"/>
        </w:tabs>
        <w:ind w:left="540" w:right="89" w:hanging="540"/>
      </w:pPr>
    </w:p>
    <w:p w:rsidR="008C028D" w:rsidRDefault="008C028D">
      <w:pPr>
        <w:pStyle w:val="Heading2"/>
        <w:spacing w:before="0"/>
      </w:pPr>
      <w:r>
        <w:t xml:space="preserve">Position on Earth's surface </w:t>
      </w:r>
    </w:p>
    <w:p w:rsidR="008C028D" w:rsidRDefault="008C028D">
      <w:pPr>
        <w:tabs>
          <w:tab w:val="left" w:pos="1985"/>
        </w:tabs>
        <w:ind w:left="2694" w:hanging="2694"/>
      </w:pPr>
      <w:bookmarkStart w:id="89" w:name="Sec9b"/>
      <w:bookmarkEnd w:id="89"/>
      <w:r>
        <w:t>Section 9(B)</w:t>
      </w:r>
      <w:r>
        <w:tab/>
        <w:t>(1)</w:t>
      </w:r>
      <w:r>
        <w:tab/>
        <w:t xml:space="preserve">Where for the purposes of this Act, or the regulations made for the purposes of this Act, it is necessary to determine the position on the surface of the Earth of a point, line or area, that position is to be determined by reference to the prescribed Australian datum. </w:t>
      </w:r>
    </w:p>
    <w:p w:rsidR="008C028D" w:rsidRDefault="008C028D">
      <w:pPr>
        <w:tabs>
          <w:tab w:val="left" w:pos="2694"/>
        </w:tabs>
        <w:ind w:left="2694" w:hanging="709"/>
      </w:pPr>
      <w:r>
        <w:t>(2)</w:t>
      </w:r>
      <w:r>
        <w:tab/>
        <w:t xml:space="preserve">Regulations that prescribe a datum for the purposes referred to in subsection (1), or amend that datum or prescribe another datum to replace that datum, may make any transitional or savings provisions that are necessary or convenient to be made </w:t>
      </w:r>
      <w:r>
        <w:rPr>
          <w:rFonts w:ascii="Symbol" w:hAnsi="Symbol"/>
        </w:rPr>
        <w:t></w:t>
      </w:r>
      <w:r>
        <w:t xml:space="preserve"> </w:t>
      </w:r>
    </w:p>
    <w:p w:rsidR="008C028D" w:rsidRDefault="008C028D">
      <w:pPr>
        <w:ind w:left="3544" w:hanging="567"/>
      </w:pPr>
      <w:r>
        <w:t>(a)</w:t>
      </w:r>
      <w:r>
        <w:tab/>
        <w:t xml:space="preserve">in relation to mining tenements granted or acquired before the regulations take effect; </w:t>
      </w:r>
    </w:p>
    <w:p w:rsidR="008C028D" w:rsidRDefault="008C028D">
      <w:pPr>
        <w:ind w:left="3544" w:hanging="567"/>
      </w:pPr>
      <w:r>
        <w:t>(b)</w:t>
      </w:r>
      <w:r>
        <w:tab/>
      </w:r>
      <w:proofErr w:type="gramStart"/>
      <w:r>
        <w:t>in</w:t>
      </w:r>
      <w:proofErr w:type="gramEnd"/>
      <w:r>
        <w:t xml:space="preserve"> relation to applications for mining tenements pending when the regulations take effect; or </w:t>
      </w:r>
    </w:p>
    <w:p w:rsidR="008C028D" w:rsidRDefault="008C028D">
      <w:pPr>
        <w:ind w:left="3544" w:hanging="567"/>
      </w:pPr>
      <w:r>
        <w:t>(c)</w:t>
      </w:r>
      <w:r>
        <w:tab/>
      </w:r>
      <w:proofErr w:type="gramStart"/>
      <w:r>
        <w:t>for</w:t>
      </w:r>
      <w:proofErr w:type="gramEnd"/>
      <w:r>
        <w:t xml:space="preserve"> any other purpose. </w:t>
      </w:r>
    </w:p>
    <w:p w:rsidR="008C028D" w:rsidRDefault="008C028D">
      <w:pPr>
        <w:ind w:left="2694" w:hanging="709"/>
      </w:pPr>
      <w:r>
        <w:t>(3)</w:t>
      </w:r>
      <w:r>
        <w:tab/>
        <w:t>Regulations referred to in subsection (2) may modify or</w:t>
      </w:r>
      <w:r>
        <w:rPr>
          <w:b/>
          <w:sz w:val="28"/>
        </w:rPr>
        <w:t xml:space="preserve"> </w:t>
      </w:r>
      <w:r>
        <w:t xml:space="preserve">otherwise affect the operation of this Act. </w:t>
      </w:r>
    </w:p>
    <w:p w:rsidR="008C028D" w:rsidRDefault="008C028D">
      <w:pPr>
        <w:tabs>
          <w:tab w:val="left" w:pos="540"/>
        </w:tabs>
        <w:ind w:left="540" w:right="89" w:hanging="540"/>
      </w:pPr>
    </w:p>
    <w:p w:rsidR="008C028D" w:rsidRDefault="00900F25">
      <w:pPr>
        <w:tabs>
          <w:tab w:val="left" w:pos="540"/>
          <w:tab w:val="left" w:pos="2160"/>
        </w:tabs>
        <w:ind w:left="540" w:right="89" w:hanging="540"/>
        <w:rPr>
          <w:b/>
        </w:rPr>
      </w:pPr>
      <w:r w:rsidRPr="00900F25">
        <w:rPr>
          <w:b/>
        </w:rPr>
        <w:t>Prohibition from adjudicating in certain matters or from using certain information</w:t>
      </w:r>
      <w:r>
        <w:rPr>
          <w:b/>
        </w:rPr>
        <w:t xml:space="preserve"> (e</w:t>
      </w:r>
      <w:r w:rsidR="008C028D">
        <w:rPr>
          <w:b/>
        </w:rPr>
        <w:t>mployees not to use information for personal gain</w:t>
      </w:r>
      <w:r>
        <w:rPr>
          <w:b/>
        </w:rPr>
        <w:t>)</w:t>
      </w:r>
    </w:p>
    <w:p w:rsidR="008C028D" w:rsidRDefault="008C028D">
      <w:pPr>
        <w:pStyle w:val="SECT"/>
        <w:tabs>
          <w:tab w:val="clear" w:pos="2552"/>
          <w:tab w:val="left" w:pos="2694"/>
        </w:tabs>
        <w:ind w:left="2694" w:hanging="2694"/>
      </w:pPr>
      <w:bookmarkStart w:id="90" w:name="Sec15"/>
      <w:bookmarkEnd w:id="90"/>
      <w:r>
        <w:t>Section 15</w:t>
      </w:r>
      <w:r>
        <w:tab/>
        <w:t>(2)</w:t>
      </w:r>
      <w:r>
        <w:tab/>
        <w:t xml:space="preserve">A warden or an officer appointed pursuant to section 11 who uses any information that comes to his knowledge in the course of, or by reason of, his appointment as a warden or as such an officer for the purpose of personal gain is guilty of a </w:t>
      </w:r>
      <w:r w:rsidR="00296DB7">
        <w:t>crime</w:t>
      </w:r>
      <w:r>
        <w:t>.</w:t>
      </w:r>
    </w:p>
    <w:p w:rsidR="008C028D" w:rsidRDefault="008C028D">
      <w:pPr>
        <w:pStyle w:val="SECT"/>
        <w:tabs>
          <w:tab w:val="clear" w:pos="2552"/>
          <w:tab w:val="left" w:pos="2694"/>
        </w:tabs>
        <w:ind w:left="2694" w:hanging="2694"/>
      </w:pPr>
    </w:p>
    <w:p w:rsidR="008C028D" w:rsidRDefault="008C028D">
      <w:pPr>
        <w:pStyle w:val="SECT"/>
        <w:tabs>
          <w:tab w:val="clear" w:pos="2552"/>
          <w:tab w:val="left" w:pos="2694"/>
        </w:tabs>
        <w:ind w:left="2694" w:hanging="2694"/>
      </w:pPr>
      <w:r>
        <w:t>Penalty: Imprisonment for 2 years or a fine of $1 000.</w:t>
      </w:r>
    </w:p>
    <w:p w:rsidR="008C028D" w:rsidRDefault="008C028D">
      <w:pPr>
        <w:pStyle w:val="SECT"/>
        <w:tabs>
          <w:tab w:val="clear" w:pos="2552"/>
          <w:tab w:val="left" w:pos="2694"/>
        </w:tabs>
        <w:ind w:left="2694" w:hanging="2694"/>
      </w:pPr>
    </w:p>
    <w:p w:rsidR="008C028D" w:rsidRDefault="008C028D">
      <w:pPr>
        <w:tabs>
          <w:tab w:val="left" w:pos="540"/>
        </w:tabs>
        <w:ind w:left="540" w:right="89" w:hanging="540"/>
        <w:rPr>
          <w:b/>
        </w:rPr>
      </w:pPr>
      <w:r>
        <w:rPr>
          <w:b/>
        </w:rPr>
        <w:t>Survey of area of prospecting licence not required in first instance</w:t>
      </w:r>
    </w:p>
    <w:p w:rsidR="008C028D" w:rsidRDefault="008C028D">
      <w:pPr>
        <w:pStyle w:val="SECT"/>
        <w:tabs>
          <w:tab w:val="clear" w:pos="2552"/>
        </w:tabs>
        <w:ind w:left="2694" w:hanging="2694"/>
      </w:pPr>
      <w:bookmarkStart w:id="91" w:name="sec47"/>
      <w:bookmarkEnd w:id="91"/>
      <w:r>
        <w:t>Section 47</w:t>
      </w:r>
      <w:r>
        <w:tab/>
        <w:t>(1)</w:t>
      </w:r>
      <w: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rsidR="008C028D" w:rsidRDefault="008C028D">
      <w:pPr>
        <w:tabs>
          <w:tab w:val="left" w:pos="540"/>
          <w:tab w:val="left" w:pos="1985"/>
        </w:tabs>
        <w:ind w:left="2694" w:right="89" w:hanging="2694"/>
      </w:pPr>
    </w:p>
    <w:p w:rsidR="00377BCF" w:rsidRDefault="008C028D">
      <w:pPr>
        <w:tabs>
          <w:tab w:val="left" w:pos="540"/>
          <w:tab w:val="left" w:pos="1985"/>
          <w:tab w:val="left" w:pos="2694"/>
        </w:tabs>
        <w:ind w:left="2694" w:right="89" w:hanging="2694"/>
      </w:pPr>
      <w:r>
        <w:tab/>
      </w:r>
      <w:r>
        <w:tab/>
        <w:t>(2)</w:t>
      </w:r>
      <w:r>
        <w:tab/>
        <w:t xml:space="preserve">A survey </w:t>
      </w:r>
      <w:r w:rsidR="00296DB7">
        <w:t>required</w:t>
      </w:r>
      <w:r>
        <w:t xml:space="preserve"> under subsection (1) shall be</w:t>
      </w:r>
      <w:r w:rsidR="00377BCF">
        <w:t xml:space="preserve"> –</w:t>
      </w:r>
      <w:r>
        <w:t xml:space="preserve"> </w:t>
      </w:r>
    </w:p>
    <w:p w:rsidR="00377BCF" w:rsidRDefault="00377BCF">
      <w:pPr>
        <w:tabs>
          <w:tab w:val="left" w:pos="540"/>
          <w:tab w:val="left" w:pos="1985"/>
          <w:tab w:val="left" w:pos="2694"/>
        </w:tabs>
        <w:ind w:left="2694" w:right="89" w:hanging="2694"/>
      </w:pPr>
      <w:r>
        <w:tab/>
      </w:r>
      <w:r>
        <w:tab/>
      </w:r>
      <w:r>
        <w:tab/>
        <w:t>(a)</w:t>
      </w:r>
      <w:r>
        <w:tab/>
      </w:r>
      <w:proofErr w:type="gramStart"/>
      <w:r w:rsidR="008C028D">
        <w:t>arranged</w:t>
      </w:r>
      <w:proofErr w:type="gramEnd"/>
      <w:r w:rsidR="008C028D">
        <w:t xml:space="preserve"> </w:t>
      </w:r>
      <w:r>
        <w:t>in accordance with the regulations, and</w:t>
      </w:r>
    </w:p>
    <w:p w:rsidR="008C028D" w:rsidRDefault="00377BCF">
      <w:pPr>
        <w:tabs>
          <w:tab w:val="left" w:pos="540"/>
          <w:tab w:val="left" w:pos="1985"/>
          <w:tab w:val="left" w:pos="2694"/>
        </w:tabs>
        <w:ind w:left="2694" w:right="89" w:hanging="2694"/>
      </w:pPr>
      <w:r>
        <w:tab/>
      </w:r>
      <w:r>
        <w:tab/>
      </w:r>
      <w:r>
        <w:tab/>
        <w:t>(</w:t>
      </w:r>
      <w:proofErr w:type="gramStart"/>
      <w:r>
        <w:t>b</w:t>
      </w:r>
      <w:proofErr w:type="gramEnd"/>
      <w:r>
        <w:t>)</w:t>
      </w:r>
      <w:r>
        <w:tab/>
      </w:r>
      <w:r w:rsidR="008C028D">
        <w:t>paid for by such party or parties to the dispute as the warden or the Minister determines.</w:t>
      </w:r>
    </w:p>
    <w:p w:rsidR="008C028D" w:rsidRDefault="008C028D">
      <w:pPr>
        <w:tabs>
          <w:tab w:val="left" w:pos="540"/>
          <w:tab w:val="left" w:pos="1843"/>
        </w:tabs>
        <w:ind w:left="540" w:right="89" w:hanging="540"/>
      </w:pPr>
    </w:p>
    <w:p w:rsidR="008C028D" w:rsidRDefault="008C028D">
      <w:pPr>
        <w:tabs>
          <w:tab w:val="left" w:pos="540"/>
          <w:tab w:val="left" w:pos="1620"/>
        </w:tabs>
        <w:ind w:left="2160" w:right="89" w:hanging="2160"/>
        <w:rPr>
          <w:b/>
        </w:rPr>
      </w:pPr>
      <w:bookmarkStart w:id="92" w:name="sec58"/>
      <w:bookmarkEnd w:id="92"/>
      <w:r>
        <w:rPr>
          <w:b/>
        </w:rPr>
        <w:t>Application for exploration licence</w:t>
      </w:r>
    </w:p>
    <w:p w:rsidR="008C028D" w:rsidRDefault="008C028D">
      <w:pPr>
        <w:pStyle w:val="SECT"/>
        <w:tabs>
          <w:tab w:val="clear" w:pos="2552"/>
          <w:tab w:val="left" w:pos="2694"/>
        </w:tabs>
        <w:ind w:left="2694" w:hanging="2694"/>
      </w:pPr>
      <w:r>
        <w:t>Section 58</w:t>
      </w:r>
      <w:r>
        <w:tab/>
        <w:t>(2</w:t>
      </w:r>
      <w:proofErr w:type="gramStart"/>
      <w:r>
        <w:t>)(</w:t>
      </w:r>
      <w:proofErr w:type="gramEnd"/>
      <w:r w:rsidR="00296DB7">
        <w:t>a</w:t>
      </w:r>
      <w:r>
        <w:t>)</w:t>
      </w:r>
      <w:r>
        <w:tab/>
        <w:t xml:space="preserve">On an application for an exploration licence or on an exploration licence being granted the land affected is not thereby required to be surveyed, but where a dispute arises with respect to the position of such land or the </w:t>
      </w:r>
      <w:r>
        <w:lastRenderedPageBreak/>
        <w:t>boundaries or any boundary thereof the warden or Minister may order a survey to be made of the boundaries or the boundary in order to settle the dispute.</w:t>
      </w:r>
    </w:p>
    <w:p w:rsidR="008C028D" w:rsidRDefault="008C028D">
      <w:pPr>
        <w:tabs>
          <w:tab w:val="left" w:pos="540"/>
          <w:tab w:val="left" w:pos="1620"/>
        </w:tabs>
        <w:ind w:left="2160" w:right="89" w:hanging="2160"/>
      </w:pPr>
    </w:p>
    <w:p w:rsidR="008C028D" w:rsidRDefault="008C028D">
      <w:pPr>
        <w:pStyle w:val="SECT"/>
        <w:tabs>
          <w:tab w:val="clear" w:pos="1985"/>
          <w:tab w:val="clear" w:pos="2552"/>
          <w:tab w:val="left" w:pos="2268"/>
        </w:tabs>
        <w:ind w:left="2694" w:hanging="2694"/>
      </w:pPr>
      <w:r>
        <w:tab/>
        <w:t>(</w:t>
      </w:r>
      <w:r w:rsidR="00296DB7">
        <w:t>b</w:t>
      </w:r>
      <w:r>
        <w:t>)</w:t>
      </w:r>
      <w:r>
        <w:tab/>
        <w:t>A survey ordered under paragraph (b) shall be arranged and paid for by such party or parties to the dispute as the warden or Minister determines.</w:t>
      </w:r>
    </w:p>
    <w:p w:rsidR="008C028D" w:rsidRDefault="008C028D">
      <w:pPr>
        <w:tabs>
          <w:tab w:val="left" w:pos="540"/>
          <w:tab w:val="left" w:pos="1620"/>
        </w:tabs>
        <w:ind w:left="2160" w:right="89" w:hanging="2160"/>
      </w:pPr>
    </w:p>
    <w:p w:rsidR="008C028D" w:rsidRDefault="008C028D">
      <w:pPr>
        <w:tabs>
          <w:tab w:val="left" w:pos="540"/>
          <w:tab w:val="left" w:pos="1620"/>
        </w:tabs>
        <w:ind w:left="2160" w:right="89" w:hanging="2160"/>
        <w:rPr>
          <w:b/>
        </w:rPr>
      </w:pPr>
      <w:bookmarkStart w:id="93" w:name="sec70g"/>
      <w:bookmarkEnd w:id="93"/>
      <w:r>
        <w:rPr>
          <w:b/>
        </w:rPr>
        <w:t>Survey of area of retention licence not required in first instance</w:t>
      </w:r>
    </w:p>
    <w:p w:rsidR="008C028D" w:rsidRDefault="008C028D">
      <w:pPr>
        <w:pStyle w:val="SECT"/>
        <w:tabs>
          <w:tab w:val="clear" w:pos="2552"/>
        </w:tabs>
        <w:ind w:left="2694" w:hanging="2694"/>
      </w:pPr>
      <w:r>
        <w:t>Section 70G</w:t>
      </w:r>
      <w:r>
        <w:tab/>
        <w:t>(1)</w:t>
      </w:r>
      <w: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rsidR="008C028D" w:rsidRDefault="008C028D">
      <w:pPr>
        <w:tabs>
          <w:tab w:val="left" w:pos="1620"/>
        </w:tabs>
        <w:ind w:left="2160" w:right="89" w:hanging="2160"/>
      </w:pPr>
    </w:p>
    <w:p w:rsidR="00A27795" w:rsidRDefault="008C028D">
      <w:pPr>
        <w:pStyle w:val="SECT"/>
        <w:tabs>
          <w:tab w:val="clear" w:pos="1985"/>
          <w:tab w:val="clear" w:pos="2552"/>
        </w:tabs>
        <w:ind w:left="2694" w:hanging="709"/>
      </w:pPr>
      <w:r>
        <w:t>(2)</w:t>
      </w:r>
      <w:r>
        <w:tab/>
        <w:t xml:space="preserve">A survey </w:t>
      </w:r>
      <w:r w:rsidR="00296DB7">
        <w:t>requi</w:t>
      </w:r>
      <w:r>
        <w:t xml:space="preserve">red under subsection (1) shall be </w:t>
      </w:r>
      <w:r w:rsidR="00A27795">
        <w:t xml:space="preserve">– </w:t>
      </w:r>
    </w:p>
    <w:p w:rsidR="00A27795" w:rsidRDefault="00A27795" w:rsidP="00A27795">
      <w:pPr>
        <w:pStyle w:val="SECT"/>
        <w:tabs>
          <w:tab w:val="clear" w:pos="1985"/>
          <w:tab w:val="clear" w:pos="2552"/>
        </w:tabs>
        <w:ind w:left="2694" w:hanging="534"/>
      </w:pPr>
      <w:r>
        <w:t>(a)</w:t>
      </w:r>
      <w:r>
        <w:tab/>
      </w:r>
      <w:proofErr w:type="gramStart"/>
      <w:r w:rsidR="008C028D">
        <w:t>arranged</w:t>
      </w:r>
      <w:proofErr w:type="gramEnd"/>
      <w:r w:rsidR="008C028D">
        <w:t xml:space="preserve"> </w:t>
      </w:r>
      <w:r>
        <w:t xml:space="preserve">in accordance with the regulations, </w:t>
      </w:r>
      <w:r w:rsidR="008C028D">
        <w:t xml:space="preserve">and </w:t>
      </w:r>
    </w:p>
    <w:p w:rsidR="008C028D" w:rsidRDefault="00A27795" w:rsidP="00A27795">
      <w:pPr>
        <w:pStyle w:val="SECT"/>
        <w:tabs>
          <w:tab w:val="clear" w:pos="1985"/>
          <w:tab w:val="clear" w:pos="2552"/>
        </w:tabs>
        <w:ind w:left="2694" w:hanging="534"/>
      </w:pPr>
      <w:r>
        <w:t>(</w:t>
      </w:r>
      <w:proofErr w:type="gramStart"/>
      <w:r>
        <w:t>b</w:t>
      </w:r>
      <w:proofErr w:type="gramEnd"/>
      <w:r>
        <w:t>)</w:t>
      </w:r>
      <w:r>
        <w:tab/>
      </w:r>
      <w:r w:rsidR="008C028D">
        <w:t>paid for by such party or parties to the dispute as the warden or the Minister determines.</w:t>
      </w:r>
    </w:p>
    <w:p w:rsidR="008C028D" w:rsidRDefault="008C028D">
      <w:pPr>
        <w:tabs>
          <w:tab w:val="left" w:pos="540"/>
          <w:tab w:val="left" w:pos="1620"/>
        </w:tabs>
        <w:ind w:left="2160" w:right="89" w:hanging="2160"/>
      </w:pPr>
    </w:p>
    <w:p w:rsidR="008C028D" w:rsidRDefault="008C028D">
      <w:pPr>
        <w:tabs>
          <w:tab w:val="left" w:pos="540"/>
          <w:tab w:val="left" w:pos="1620"/>
        </w:tabs>
        <w:ind w:left="2160" w:right="89" w:hanging="2160"/>
        <w:rPr>
          <w:b/>
        </w:rPr>
      </w:pPr>
      <w:bookmarkStart w:id="94" w:name="sec80"/>
      <w:bookmarkEnd w:id="94"/>
      <w:r>
        <w:rPr>
          <w:b/>
        </w:rPr>
        <w:t>Surveys of mining leases</w:t>
      </w:r>
    </w:p>
    <w:p w:rsidR="008C028D" w:rsidRDefault="008C028D">
      <w:pPr>
        <w:pStyle w:val="SECT"/>
        <w:tabs>
          <w:tab w:val="clear" w:pos="2552"/>
          <w:tab w:val="left" w:pos="2694"/>
        </w:tabs>
        <w:ind w:left="2694" w:hanging="2694"/>
      </w:pPr>
      <w:r>
        <w:t>Section 80</w:t>
      </w:r>
      <w:r>
        <w:tab/>
        <w:t>(1)</w:t>
      </w:r>
      <w:r>
        <w:tab/>
        <w:t>Land the subject of a mining lease shall be surveyed, but it shall not be necessary for the survey to be carried out prior to the granting of the lease.</w:t>
      </w:r>
    </w:p>
    <w:p w:rsidR="008C028D" w:rsidRDefault="008C028D">
      <w:pPr>
        <w:tabs>
          <w:tab w:val="left" w:pos="540"/>
          <w:tab w:val="left" w:pos="1620"/>
        </w:tabs>
        <w:ind w:right="89"/>
      </w:pPr>
    </w:p>
    <w:p w:rsidR="008C028D" w:rsidRDefault="008C028D">
      <w:pPr>
        <w:tabs>
          <w:tab w:val="left" w:pos="540"/>
          <w:tab w:val="left" w:pos="1620"/>
        </w:tabs>
        <w:ind w:left="2160" w:right="89" w:hanging="2160"/>
        <w:rPr>
          <w:b/>
        </w:rPr>
      </w:pPr>
      <w:bookmarkStart w:id="95" w:name="sec82"/>
      <w:bookmarkEnd w:id="95"/>
      <w:r>
        <w:rPr>
          <w:b/>
        </w:rPr>
        <w:t>Covenants and conditions of lease</w:t>
      </w:r>
    </w:p>
    <w:p w:rsidR="008C028D" w:rsidRDefault="008C028D">
      <w:pPr>
        <w:pStyle w:val="SECT"/>
        <w:tabs>
          <w:tab w:val="clear" w:pos="2552"/>
          <w:tab w:val="left" w:pos="540"/>
        </w:tabs>
        <w:ind w:left="2694" w:hanging="2694"/>
      </w:pPr>
      <w:r>
        <w:t>Section 82</w:t>
      </w:r>
      <w:r>
        <w:tab/>
        <w:t>(1</w:t>
      </w:r>
      <w:proofErr w:type="gramStart"/>
      <w:r>
        <w:t>)</w:t>
      </w:r>
      <w:r>
        <w:rPr>
          <w:sz w:val="22"/>
        </w:rPr>
        <w:t>(</w:t>
      </w:r>
      <w:proofErr w:type="spellStart"/>
      <w:proofErr w:type="gramEnd"/>
      <w:r>
        <w:rPr>
          <w:sz w:val="22"/>
        </w:rPr>
        <w:t>ba</w:t>
      </w:r>
      <w:proofErr w:type="spellEnd"/>
      <w:r>
        <w:rPr>
          <w:sz w:val="22"/>
        </w:rPr>
        <w:t>)</w:t>
      </w:r>
      <w:r>
        <w:tab/>
        <w:t>arrange and pay for a survey of such land within the prescribed time and in the prescribed manner</w:t>
      </w:r>
    </w:p>
    <w:p w:rsidR="00296DB7" w:rsidRDefault="00296DB7">
      <w:pPr>
        <w:pStyle w:val="SECT"/>
        <w:tabs>
          <w:tab w:val="clear" w:pos="2552"/>
          <w:tab w:val="left" w:pos="540"/>
        </w:tabs>
        <w:ind w:left="2694" w:hanging="2694"/>
      </w:pPr>
      <w:r>
        <w:t xml:space="preserve">                </w:t>
      </w:r>
      <w:r>
        <w:tab/>
        <w:t xml:space="preserve">    (</w:t>
      </w:r>
      <w:proofErr w:type="gramStart"/>
      <w:r>
        <w:t>bb)</w:t>
      </w:r>
      <w:proofErr w:type="gramEnd"/>
      <w:r>
        <w:t>where the lease is surrendered in part, arrange and pay for a resurvey of such land within the prescribed time and in the prescribed manner</w:t>
      </w:r>
    </w:p>
    <w:p w:rsidR="008C028D" w:rsidRDefault="008C028D">
      <w:pPr>
        <w:tabs>
          <w:tab w:val="left" w:pos="540"/>
          <w:tab w:val="left" w:pos="2268"/>
        </w:tabs>
        <w:ind w:left="2694" w:right="89" w:hanging="2694"/>
      </w:pPr>
      <w:r>
        <w:tab/>
      </w:r>
      <w:r>
        <w:tab/>
        <w:t>(g)</w:t>
      </w:r>
      <w:r>
        <w:tab/>
        <w:t>be liable to have the lease forfeited if he is in breach of any of the covenants or conditions of the lease</w:t>
      </w:r>
      <w:r w:rsidR="00FD4BD2">
        <w:t xml:space="preserve">, </w:t>
      </w:r>
      <w:r w:rsidR="00FD4BD2" w:rsidRPr="00FD4BD2">
        <w:t xml:space="preserve">if he fails to comply with any requirement under section </w:t>
      </w:r>
      <w:proofErr w:type="gramStart"/>
      <w:r w:rsidR="00FD4BD2" w:rsidRPr="00FD4BD2">
        <w:t>84A(</w:t>
      </w:r>
      <w:proofErr w:type="gramEnd"/>
      <w:r w:rsidR="00FD4BD2" w:rsidRPr="00FD4BD2">
        <w:t>2) or 115B(2) in relation to the lease or if a report required under paragraph (e) or section 115A in relation to the land the subject of the lease is not filed in accordance with this Act.</w:t>
      </w:r>
    </w:p>
    <w:p w:rsidR="008C028D" w:rsidRDefault="008C028D">
      <w:pPr>
        <w:ind w:left="2292"/>
      </w:pPr>
    </w:p>
    <w:p w:rsidR="008C028D" w:rsidRDefault="008C028D">
      <w:pPr>
        <w:tabs>
          <w:tab w:val="left" w:pos="540"/>
          <w:tab w:val="left" w:pos="1620"/>
        </w:tabs>
        <w:ind w:left="2160" w:right="89" w:hanging="2160"/>
        <w:rPr>
          <w:b/>
        </w:rPr>
      </w:pPr>
      <w:bookmarkStart w:id="96" w:name="sec89"/>
      <w:bookmarkEnd w:id="96"/>
      <w:r>
        <w:rPr>
          <w:b/>
        </w:rPr>
        <w:t>Form of general purpose lease</w:t>
      </w:r>
    </w:p>
    <w:p w:rsidR="008C028D" w:rsidRDefault="008C028D">
      <w:pPr>
        <w:pStyle w:val="SECT"/>
        <w:tabs>
          <w:tab w:val="clear" w:pos="1985"/>
          <w:tab w:val="clear" w:pos="2552"/>
          <w:tab w:val="left" w:pos="540"/>
          <w:tab w:val="left" w:pos="1843"/>
          <w:tab w:val="left" w:pos="2694"/>
        </w:tabs>
        <w:ind w:left="2694" w:hanging="2694"/>
      </w:pPr>
      <w:r>
        <w:t>Section 89</w:t>
      </w:r>
      <w:r>
        <w:tab/>
      </w:r>
      <w:r>
        <w:tab/>
        <w:t>A general purpose lease shall be in the prescribed form and shall contain such covenants, terms and conditions as are prescribed and specified therein and such additional terms and conditions as the Minister may, from time to time, in writing specify.</w:t>
      </w:r>
    </w:p>
    <w:p w:rsidR="008C028D" w:rsidRDefault="008C028D">
      <w:pPr>
        <w:tabs>
          <w:tab w:val="left" w:pos="540"/>
          <w:tab w:val="left" w:pos="1620"/>
        </w:tabs>
        <w:ind w:left="2160" w:right="89" w:hanging="2160"/>
      </w:pPr>
    </w:p>
    <w:p w:rsidR="008C028D" w:rsidRDefault="00F14ADB">
      <w:pPr>
        <w:tabs>
          <w:tab w:val="left" w:pos="540"/>
          <w:tab w:val="left" w:pos="1620"/>
        </w:tabs>
        <w:ind w:left="2160" w:right="89" w:hanging="2160"/>
        <w:rPr>
          <w:b/>
        </w:rPr>
      </w:pPr>
      <w:bookmarkStart w:id="97" w:name="sec90"/>
      <w:bookmarkEnd w:id="97"/>
      <w:r>
        <w:rPr>
          <w:b/>
        </w:rPr>
        <w:t>Application of c</w:t>
      </w:r>
      <w:r w:rsidR="008C028D">
        <w:rPr>
          <w:b/>
        </w:rPr>
        <w:t>ertain provisions to general purpose leases</w:t>
      </w:r>
    </w:p>
    <w:p w:rsidR="008C028D" w:rsidRDefault="008C028D">
      <w:pPr>
        <w:pStyle w:val="SECT"/>
        <w:tabs>
          <w:tab w:val="clear" w:pos="2552"/>
          <w:tab w:val="left" w:pos="540"/>
        </w:tabs>
        <w:ind w:left="2694" w:hanging="2694"/>
      </w:pPr>
      <w:r>
        <w:t>Section 90</w:t>
      </w:r>
      <w:r>
        <w:tab/>
      </w:r>
      <w:r>
        <w:tab/>
        <w:t xml:space="preserve">The provisions of sections 74, 75, 76, 79, 80, </w:t>
      </w:r>
      <w:r w:rsidR="00024556">
        <w:t xml:space="preserve">82A, </w:t>
      </w:r>
      <w:r>
        <w:t>83, 84</w:t>
      </w:r>
      <w:r w:rsidR="00296DB7">
        <w:t xml:space="preserve">, 84A, </w:t>
      </w:r>
      <w:r>
        <w:t>104 and 105</w:t>
      </w:r>
      <w:r w:rsidR="00024556">
        <w:t xml:space="preserve"> apply</w:t>
      </w:r>
      <w:r>
        <w:t xml:space="preserve">, with such modifications as the </w:t>
      </w:r>
      <w:r>
        <w:lastRenderedPageBreak/>
        <w:t>circumstances require, to and in relation to a general purpose lease</w:t>
      </w:r>
      <w:r w:rsidR="00024556">
        <w:t xml:space="preserve"> as if a reference </w:t>
      </w:r>
      <w:r w:rsidR="00024556" w:rsidRPr="00024556">
        <w:t>in those sections to a mining lease were a reference to a general purpose lease.</w:t>
      </w:r>
    </w:p>
    <w:p w:rsidR="008C028D" w:rsidRDefault="008C028D">
      <w:pPr>
        <w:tabs>
          <w:tab w:val="left" w:pos="540"/>
          <w:tab w:val="left" w:pos="1620"/>
        </w:tabs>
        <w:ind w:left="2160" w:right="89" w:hanging="2160"/>
      </w:pPr>
    </w:p>
    <w:p w:rsidR="008C028D" w:rsidRDefault="00804D44">
      <w:pPr>
        <w:tabs>
          <w:tab w:val="left" w:pos="540"/>
          <w:tab w:val="left" w:pos="1620"/>
        </w:tabs>
        <w:ind w:left="2160" w:right="89" w:hanging="2160"/>
        <w:rPr>
          <w:b/>
        </w:rPr>
      </w:pPr>
      <w:bookmarkStart w:id="98" w:name="sec104"/>
      <w:bookmarkEnd w:id="98"/>
      <w:r>
        <w:rPr>
          <w:b/>
        </w:rPr>
        <w:t>E</w:t>
      </w:r>
      <w:r w:rsidR="008C028D">
        <w:rPr>
          <w:b/>
        </w:rPr>
        <w:t xml:space="preserve">ntry </w:t>
      </w:r>
      <w:r>
        <w:rPr>
          <w:b/>
        </w:rPr>
        <w:t>on land for purpose of marking out, surveying etc.</w:t>
      </w:r>
    </w:p>
    <w:p w:rsidR="008C028D" w:rsidRDefault="008C028D">
      <w:pPr>
        <w:pStyle w:val="SECT"/>
        <w:tabs>
          <w:tab w:val="clear" w:pos="2552"/>
          <w:tab w:val="left" w:pos="2694"/>
        </w:tabs>
        <w:ind w:left="2694" w:hanging="2694"/>
      </w:pPr>
      <w:r>
        <w:t>Section 104</w:t>
      </w:r>
      <w:r>
        <w:tab/>
        <w:t>(2)</w:t>
      </w:r>
      <w:r>
        <w:tab/>
        <w:t>Subject to subsections (3) to (5) of this section, for the purposes of surveying any land in connection with a mining tenement, any surveyor authorised in that behalf may -</w:t>
      </w:r>
    </w:p>
    <w:p w:rsidR="008C028D" w:rsidRDefault="008C028D">
      <w:pPr>
        <w:pStyle w:val="a"/>
        <w:ind w:left="3544" w:hanging="664"/>
      </w:pPr>
      <w:r>
        <w:t>(a)</w:t>
      </w:r>
      <w:r>
        <w:tab/>
      </w:r>
      <w:proofErr w:type="gramStart"/>
      <w:r>
        <w:t>enter</w:t>
      </w:r>
      <w:proofErr w:type="gramEnd"/>
      <w:r>
        <w:t xml:space="preserve"> and re-enter from time to time on any land, with such assistants as he thinks fit;</w:t>
      </w:r>
      <w:r w:rsidR="00CD3338">
        <w:t xml:space="preserve"> and</w:t>
      </w:r>
    </w:p>
    <w:p w:rsidR="008C028D" w:rsidRDefault="008C028D">
      <w:pPr>
        <w:pStyle w:val="a"/>
        <w:ind w:left="3447" w:hanging="567"/>
      </w:pPr>
    </w:p>
    <w:p w:rsidR="008C028D" w:rsidRDefault="008C028D">
      <w:pPr>
        <w:pStyle w:val="a"/>
        <w:ind w:left="3447" w:hanging="567"/>
      </w:pPr>
      <w:r>
        <w:t>(b)</w:t>
      </w:r>
      <w:r>
        <w:tab/>
      </w:r>
      <w:proofErr w:type="gramStart"/>
      <w:r>
        <w:t>affix</w:t>
      </w:r>
      <w:proofErr w:type="gramEnd"/>
      <w:r>
        <w:t xml:space="preserve"> and set up on the land survey pegs, marks and poles; and</w:t>
      </w:r>
    </w:p>
    <w:p w:rsidR="008C028D" w:rsidRDefault="008C028D">
      <w:pPr>
        <w:pStyle w:val="a"/>
        <w:ind w:left="3447" w:hanging="567"/>
      </w:pPr>
    </w:p>
    <w:p w:rsidR="008C028D" w:rsidRDefault="008C028D">
      <w:pPr>
        <w:pStyle w:val="a"/>
        <w:numPr>
          <w:ilvl w:val="0"/>
          <w:numId w:val="12"/>
        </w:numPr>
      </w:pPr>
      <w:proofErr w:type="gramStart"/>
      <w:r>
        <w:t>do</w:t>
      </w:r>
      <w:proofErr w:type="gramEnd"/>
      <w:r>
        <w:t xml:space="preserve"> all such things as may be necessary for the purposes of the survey.</w:t>
      </w:r>
    </w:p>
    <w:p w:rsidR="008C028D" w:rsidRDefault="008C028D">
      <w:pPr>
        <w:pStyle w:val="a"/>
        <w:ind w:left="2880" w:firstLine="0"/>
      </w:pPr>
    </w:p>
    <w:p w:rsidR="008C028D" w:rsidRDefault="006D4CCE">
      <w:pPr>
        <w:rPr>
          <w:b/>
        </w:rPr>
      </w:pPr>
      <w:bookmarkStart w:id="99" w:name="sec105"/>
      <w:bookmarkEnd w:id="99"/>
      <w:r>
        <w:rPr>
          <w:b/>
        </w:rPr>
        <w:t>Marking out of mining tenement</w:t>
      </w:r>
    </w:p>
    <w:p w:rsidR="008C028D" w:rsidRDefault="008C028D">
      <w:pPr>
        <w:tabs>
          <w:tab w:val="left" w:pos="1985"/>
        </w:tabs>
        <w:ind w:left="2694" w:hanging="2694"/>
      </w:pPr>
      <w:r>
        <w:t>Section 105</w:t>
      </w:r>
      <w:r>
        <w:tab/>
        <w:t>(1)</w:t>
      </w:r>
      <w:r>
        <w:tab/>
        <w:t>Before an application for a mining tenement other than an exploration licence or a retention licence is made, the land in relation to which the mining tenement is sought shall be marked out in the prescribed manner and in the prescribed shape.</w:t>
      </w:r>
    </w:p>
    <w:p w:rsidR="008C028D" w:rsidRDefault="008C028D"/>
    <w:p w:rsidR="008C028D" w:rsidRDefault="008C028D">
      <w:pPr>
        <w:rPr>
          <w:b/>
        </w:rPr>
      </w:pPr>
      <w:bookmarkStart w:id="100" w:name="sec105b"/>
      <w:bookmarkEnd w:id="100"/>
      <w:r>
        <w:rPr>
          <w:b/>
        </w:rPr>
        <w:t xml:space="preserve">Grant of tenement </w:t>
      </w:r>
      <w:r w:rsidR="004E07EF">
        <w:rPr>
          <w:b/>
        </w:rPr>
        <w:t>subject to survey</w:t>
      </w:r>
    </w:p>
    <w:p w:rsidR="008C028D" w:rsidRDefault="008C028D">
      <w:pPr>
        <w:pStyle w:val="SECT"/>
        <w:tabs>
          <w:tab w:val="clear" w:pos="2552"/>
          <w:tab w:val="left" w:pos="2694"/>
        </w:tabs>
        <w:ind w:left="2694" w:hanging="2694"/>
      </w:pPr>
      <w:r>
        <w:t>Section 105B</w:t>
      </w:r>
      <w:r>
        <w:tab/>
      </w:r>
      <w:r>
        <w:tab/>
      </w:r>
      <w:proofErr w:type="gramStart"/>
      <w:r>
        <w:t>The</w:t>
      </w:r>
      <w:proofErr w:type="gramEnd"/>
      <w:r>
        <w:t xml:space="preserve"> grant of a mining tenement shall be deemed to have been made subject to a condition that the land applied for is found to have been available for the purposes of that grant after a survey has been made of the tenement.</w:t>
      </w:r>
    </w:p>
    <w:p w:rsidR="008C028D" w:rsidRDefault="008C028D">
      <w:pPr>
        <w:tabs>
          <w:tab w:val="left" w:pos="540"/>
          <w:tab w:val="left" w:pos="1080"/>
        </w:tabs>
        <w:ind w:right="89"/>
      </w:pPr>
    </w:p>
    <w:p w:rsidR="008C028D" w:rsidRDefault="008C028D">
      <w:pPr>
        <w:tabs>
          <w:tab w:val="left" w:pos="540"/>
          <w:tab w:val="left" w:pos="1080"/>
        </w:tabs>
        <w:ind w:right="89"/>
      </w:pPr>
      <w:bookmarkStart w:id="101" w:name="sec106"/>
      <w:bookmarkEnd w:id="101"/>
      <w:r>
        <w:rPr>
          <w:b/>
        </w:rPr>
        <w:t>Offence to remove marks, etc</w:t>
      </w:r>
    </w:p>
    <w:p w:rsidR="008C028D" w:rsidRDefault="008C028D">
      <w:pPr>
        <w:pStyle w:val="SECT"/>
        <w:tabs>
          <w:tab w:val="clear" w:pos="2552"/>
          <w:tab w:val="left" w:pos="2694"/>
        </w:tabs>
        <w:ind w:left="2694" w:hanging="2694"/>
      </w:pPr>
      <w:r>
        <w:t>Section 106</w:t>
      </w:r>
      <w:r>
        <w:tab/>
      </w:r>
      <w:r>
        <w:tab/>
        <w:t>A person who</w:t>
      </w:r>
      <w:r w:rsidR="00B9153E">
        <w:t xml:space="preserve"> - </w:t>
      </w:r>
    </w:p>
    <w:p w:rsidR="008C028D" w:rsidRDefault="008C028D">
      <w:pPr>
        <w:pStyle w:val="a"/>
        <w:ind w:left="3447" w:hanging="567"/>
      </w:pPr>
      <w:r>
        <w:t>(a)</w:t>
      </w:r>
      <w:r>
        <w:tab/>
        <w:t>without lawful authority removes, destroys or alters the position of any peg, notice, survey peg, mark, post, cairn of stones or pole used for the purposes of any marking out or survey made or being made under section 104</w:t>
      </w:r>
      <w:r w:rsidR="00B9153E">
        <w:t>; or</w:t>
      </w:r>
    </w:p>
    <w:p w:rsidR="008C028D" w:rsidRDefault="008C028D">
      <w:pPr>
        <w:pStyle w:val="a"/>
        <w:ind w:left="3447" w:hanging="567"/>
      </w:pPr>
    </w:p>
    <w:p w:rsidR="008C028D" w:rsidRDefault="008C028D">
      <w:pPr>
        <w:pStyle w:val="a"/>
        <w:ind w:left="3447" w:hanging="567"/>
      </w:pPr>
      <w:r>
        <w:t>(b)</w:t>
      </w:r>
      <w:r>
        <w:tab/>
        <w:t>wilfully damages, destroys or otherwise interferes with any peg, survey peg, mark, post, cairn of stones, pole erected or notice posted for the purposes of this Act; or</w:t>
      </w:r>
    </w:p>
    <w:p w:rsidR="008C028D" w:rsidRDefault="008C028D">
      <w:pPr>
        <w:pStyle w:val="a"/>
        <w:ind w:left="3447" w:hanging="567"/>
      </w:pPr>
    </w:p>
    <w:p w:rsidR="008C028D" w:rsidRDefault="008C028D">
      <w:pPr>
        <w:pStyle w:val="a"/>
        <w:numPr>
          <w:ilvl w:val="0"/>
          <w:numId w:val="8"/>
        </w:numPr>
        <w:tabs>
          <w:tab w:val="clear" w:pos="3600"/>
        </w:tabs>
        <w:ind w:left="3447" w:hanging="567"/>
      </w:pPr>
      <w:proofErr w:type="gramStart"/>
      <w:r>
        <w:t>wilfully</w:t>
      </w:r>
      <w:proofErr w:type="gramEnd"/>
      <w:r>
        <w:t xml:space="preserve"> obstructs, hinders, or interferes with any person lawfully engaged in marking out or surveying any land under that section, is guilty of an offence against this Act.</w:t>
      </w:r>
    </w:p>
    <w:p w:rsidR="008C028D" w:rsidRDefault="008C028D">
      <w:pPr>
        <w:ind w:right="89"/>
      </w:pPr>
    </w:p>
    <w:p w:rsidR="007F06CB" w:rsidRDefault="007F06CB">
      <w:pPr>
        <w:ind w:right="89"/>
      </w:pPr>
    </w:p>
    <w:p w:rsidR="007F06CB" w:rsidRDefault="007F06CB">
      <w:pPr>
        <w:ind w:right="89"/>
      </w:pPr>
    </w:p>
    <w:p w:rsidR="007F06CB" w:rsidRDefault="007F06CB">
      <w:pPr>
        <w:ind w:right="89"/>
      </w:pPr>
    </w:p>
    <w:p w:rsidR="007F06CB" w:rsidRDefault="007F06CB">
      <w:pPr>
        <w:ind w:right="89"/>
      </w:pPr>
    </w:p>
    <w:p w:rsidR="008C028D" w:rsidRDefault="008C028D">
      <w:bookmarkStart w:id="102" w:name="sec132"/>
      <w:bookmarkEnd w:id="102"/>
      <w:r>
        <w:rPr>
          <w:b/>
        </w:rPr>
        <w:t>Jurisdiction of warden</w:t>
      </w:r>
      <w:r w:rsidR="00E97BE1">
        <w:rPr>
          <w:b/>
        </w:rPr>
        <w:t>’s court</w:t>
      </w:r>
    </w:p>
    <w:p w:rsidR="008C028D" w:rsidRDefault="008C028D">
      <w:pPr>
        <w:pStyle w:val="SECT"/>
        <w:tabs>
          <w:tab w:val="clear" w:pos="2552"/>
          <w:tab w:val="left" w:pos="2694"/>
        </w:tabs>
        <w:ind w:left="2694" w:hanging="2694"/>
      </w:pPr>
      <w:r>
        <w:t>Section 132</w:t>
      </w:r>
      <w:r>
        <w:tab/>
        <w:t>(1)</w:t>
      </w:r>
      <w:r>
        <w:tab/>
        <w:t>A Warden's court has jurisdiction to hear and determine all such actions, suits and other proceeding</w:t>
      </w:r>
      <w:r w:rsidR="009D3323">
        <w:t>s</w:t>
      </w:r>
      <w:r>
        <w:t xml:space="preserve"> cognizable by any court of civil jurisdiction as arise in respect of</w:t>
      </w:r>
      <w:r w:rsidR="009D3323">
        <w:t xml:space="preserve"> - </w:t>
      </w:r>
    </w:p>
    <w:p w:rsidR="009D3323" w:rsidRDefault="008C028D" w:rsidP="009D3323">
      <w:pPr>
        <w:pStyle w:val="a"/>
        <w:numPr>
          <w:ilvl w:val="0"/>
          <w:numId w:val="26"/>
        </w:numPr>
      </w:pPr>
      <w:r>
        <w:t>the area, dimensions, or boundaries of mining tenements</w:t>
      </w:r>
      <w:r w:rsidR="009D3323">
        <w:t>,</w:t>
      </w:r>
    </w:p>
    <w:p w:rsidR="008C028D" w:rsidRDefault="009D3323" w:rsidP="009D3323">
      <w:pPr>
        <w:pStyle w:val="a"/>
        <w:ind w:left="2880" w:firstLine="0"/>
      </w:pPr>
      <w:r w:rsidRPr="009D3323">
        <w:t xml:space="preserve"> </w:t>
      </w:r>
      <w:proofErr w:type="gramStart"/>
      <w:r w:rsidRPr="009D3323">
        <w:t>and</w:t>
      </w:r>
      <w:proofErr w:type="gramEnd"/>
      <w:r w:rsidRPr="009D3323">
        <w:t xml:space="preserve"> generally all rights claimed in, under or in relation to any mining tenement or purported mining tenement, or relating to any matter in respect of which jurisdiction is under any provision of this Act conferred upon the warden’s court.</w:t>
      </w:r>
    </w:p>
    <w:p w:rsidR="008C028D" w:rsidRDefault="008C028D">
      <w:pPr>
        <w:tabs>
          <w:tab w:val="left" w:pos="720"/>
        </w:tabs>
        <w:ind w:right="89"/>
      </w:pPr>
    </w:p>
    <w:p w:rsidR="008C028D" w:rsidRDefault="008C028D">
      <w:bookmarkStart w:id="103" w:name="sec134"/>
      <w:bookmarkEnd w:id="103"/>
      <w:r>
        <w:rPr>
          <w:b/>
        </w:rPr>
        <w:t>Power</w:t>
      </w:r>
      <w:r w:rsidR="00BD5809">
        <w:rPr>
          <w:b/>
        </w:rPr>
        <w:t>s</w:t>
      </w:r>
      <w:r>
        <w:rPr>
          <w:b/>
        </w:rPr>
        <w:t xml:space="preserve"> of warden's court</w:t>
      </w:r>
      <w:r w:rsidR="00E97BE1">
        <w:rPr>
          <w:b/>
        </w:rPr>
        <w:t xml:space="preserve"> </w:t>
      </w:r>
    </w:p>
    <w:p w:rsidR="008C028D" w:rsidRDefault="008C028D">
      <w:pPr>
        <w:pStyle w:val="SECT"/>
        <w:tabs>
          <w:tab w:val="clear" w:pos="2552"/>
          <w:tab w:val="left" w:pos="2694"/>
        </w:tabs>
        <w:ind w:left="2694" w:hanging="2694"/>
      </w:pPr>
      <w:r>
        <w:t>Section 134</w:t>
      </w:r>
      <w:r>
        <w:tab/>
        <w:t>(1)</w:t>
      </w:r>
      <w:r>
        <w:tab/>
        <w:t>A Warden's court has power to make orders on all matters within its jurisdiction, for:</w:t>
      </w:r>
    </w:p>
    <w:p w:rsidR="00883677" w:rsidRDefault="008C028D" w:rsidP="00883677">
      <w:pPr>
        <w:pStyle w:val="a"/>
        <w:numPr>
          <w:ilvl w:val="0"/>
          <w:numId w:val="8"/>
        </w:numPr>
        <w:tabs>
          <w:tab w:val="left" w:pos="3402"/>
        </w:tabs>
      </w:pPr>
      <w:proofErr w:type="gramStart"/>
      <w:r>
        <w:t>the</w:t>
      </w:r>
      <w:proofErr w:type="gramEnd"/>
      <w:r>
        <w:t xml:space="preserv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r w:rsidR="00883677">
        <w:t>.</w:t>
      </w:r>
    </w:p>
    <w:p w:rsidR="00883677" w:rsidRDefault="00883677" w:rsidP="00883677">
      <w:pPr>
        <w:pStyle w:val="a"/>
        <w:tabs>
          <w:tab w:val="left" w:pos="3402"/>
        </w:tabs>
      </w:pPr>
    </w:p>
    <w:p w:rsidR="008C028D" w:rsidRDefault="00883677" w:rsidP="00883677">
      <w:pPr>
        <w:pStyle w:val="a"/>
        <w:numPr>
          <w:ilvl w:val="0"/>
          <w:numId w:val="22"/>
        </w:numPr>
      </w:pPr>
      <w:r w:rsidRPr="00883677">
        <w:t>The costs of all proceedings in the warden’s court under this Act shall be in the discretion of the court and the amount thereof may be determined by the court or taxed by the warden or the mining registrar, as the court may direct.</w:t>
      </w:r>
    </w:p>
    <w:p w:rsidR="00883677" w:rsidRDefault="00883677" w:rsidP="00883677">
      <w:pPr>
        <w:pStyle w:val="a"/>
        <w:ind w:left="2340" w:firstLine="0"/>
      </w:pPr>
    </w:p>
    <w:p w:rsidR="00883677" w:rsidRDefault="00883677" w:rsidP="00883677">
      <w:pPr>
        <w:pStyle w:val="a"/>
        <w:numPr>
          <w:ilvl w:val="0"/>
          <w:numId w:val="22"/>
        </w:numPr>
      </w:pPr>
      <w:r w:rsidRPr="00883677">
        <w:t>A warden’s court at any stage of any proceedings pending therein may, of its own motion, or on the application of any party to those proceedings, order —</w:t>
      </w:r>
    </w:p>
    <w:p w:rsidR="008C028D" w:rsidRDefault="008C028D">
      <w:pPr>
        <w:pStyle w:val="SECT"/>
        <w:tabs>
          <w:tab w:val="clear" w:pos="1985"/>
          <w:tab w:val="clear" w:pos="2552"/>
          <w:tab w:val="left" w:pos="2977"/>
          <w:tab w:val="left" w:pos="3402"/>
        </w:tabs>
        <w:ind w:left="3402"/>
      </w:pPr>
      <w:r>
        <w:tab/>
      </w:r>
      <w:r>
        <w:rPr>
          <w:lang w:val="en-US"/>
        </w:rPr>
        <w:t>(h)</w:t>
      </w:r>
      <w:r>
        <w:rPr>
          <w:lang w:val="en-US"/>
        </w:rPr>
        <w:tab/>
      </w:r>
      <w:proofErr w:type="gramStart"/>
      <w:r>
        <w:t>the</w:t>
      </w:r>
      <w:proofErr w:type="gramEnd"/>
      <w:r>
        <w:t xml:space="preserve"> measurement or survey of any land or mining tenement or part thereof, and the making of plans and drawings thereof by any person duly qualified for the particular purpose.</w:t>
      </w:r>
    </w:p>
    <w:p w:rsidR="008C028D" w:rsidRDefault="008C028D">
      <w:pPr>
        <w:pStyle w:val="SECT"/>
        <w:ind w:left="3060"/>
        <w:rPr>
          <w:b/>
        </w:rPr>
      </w:pPr>
    </w:p>
    <w:p w:rsidR="008C028D" w:rsidRDefault="008C028D">
      <w:pPr>
        <w:pStyle w:val="SECT"/>
      </w:pPr>
      <w:bookmarkStart w:id="104" w:name="sec162"/>
      <w:bookmarkEnd w:id="104"/>
      <w:r>
        <w:rPr>
          <w:b/>
        </w:rPr>
        <w:t>Power to make regulations governing survey</w:t>
      </w:r>
    </w:p>
    <w:p w:rsidR="008C028D" w:rsidRDefault="008C028D">
      <w:pPr>
        <w:pStyle w:val="SECT"/>
        <w:tabs>
          <w:tab w:val="clear" w:pos="2552"/>
        </w:tabs>
        <w:ind w:left="2694" w:hanging="2694"/>
      </w:pPr>
      <w:r>
        <w:t>Section 162</w:t>
      </w:r>
      <w:r>
        <w:tab/>
        <w:t>(1)</w:t>
      </w:r>
      <w: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rsidR="008C028D" w:rsidRDefault="008C028D">
      <w:pPr>
        <w:tabs>
          <w:tab w:val="left" w:pos="720"/>
        </w:tabs>
        <w:ind w:right="89"/>
      </w:pPr>
    </w:p>
    <w:p w:rsidR="008C028D" w:rsidRDefault="008C028D">
      <w:pPr>
        <w:pStyle w:val="SECT"/>
        <w:tabs>
          <w:tab w:val="clear" w:pos="2552"/>
          <w:tab w:val="left" w:pos="2694"/>
        </w:tabs>
        <w:ind w:left="2694" w:hanging="2694"/>
      </w:pPr>
      <w:r>
        <w:tab/>
        <w:t>(2)</w:t>
      </w:r>
      <w:r>
        <w:tab/>
        <w:t>Without limiting the generality of the powers conferred by subsection 1 of this section, those regulations may</w:t>
      </w:r>
      <w:r w:rsidR="00DF205E">
        <w:t xml:space="preserve"> - </w:t>
      </w:r>
    </w:p>
    <w:p w:rsidR="008C028D" w:rsidRDefault="008C028D">
      <w:pPr>
        <w:pStyle w:val="a"/>
        <w:ind w:left="3588" w:hanging="708"/>
      </w:pPr>
      <w:r>
        <w:t>(</w:t>
      </w:r>
      <w:proofErr w:type="spellStart"/>
      <w:proofErr w:type="gramStart"/>
      <w:r>
        <w:t>ka</w:t>
      </w:r>
      <w:proofErr w:type="spellEnd"/>
      <w:proofErr w:type="gramEnd"/>
      <w:r>
        <w:t xml:space="preserve">) </w:t>
      </w:r>
      <w:r>
        <w:tab/>
        <w:t>provide for any matter relating to the surveying of mining tenements, including</w:t>
      </w:r>
      <w:r w:rsidR="00DF205E">
        <w:t xml:space="preserve"> - </w:t>
      </w:r>
    </w:p>
    <w:p w:rsidR="008C028D" w:rsidRDefault="008C028D">
      <w:pPr>
        <w:pStyle w:val="a"/>
      </w:pPr>
    </w:p>
    <w:p w:rsidR="008C028D" w:rsidRDefault="008C028D">
      <w:pPr>
        <w:pStyle w:val="iiiiii"/>
        <w:tabs>
          <w:tab w:val="clear" w:pos="4253"/>
          <w:tab w:val="clear" w:pos="4395"/>
          <w:tab w:val="left" w:pos="3402"/>
          <w:tab w:val="left" w:pos="4111"/>
        </w:tabs>
        <w:ind w:left="4111" w:hanging="511"/>
      </w:pPr>
      <w:r>
        <w:lastRenderedPageBreak/>
        <w:t>(i)</w:t>
      </w:r>
      <w:r>
        <w:tab/>
        <w:t>requiring that surveying to be carried out by a surveyor (in this paragraph referred to as "the approved surveyor") approved by the Minister or an officer of the Department in accordance with any specified written law, any instructions given by an officer of the Department, a warden or the Minister or any direction published by the Department, or any 2 or all 3 of the foregoing;</w:t>
      </w:r>
    </w:p>
    <w:p w:rsidR="008C028D" w:rsidRDefault="008C028D">
      <w:pPr>
        <w:tabs>
          <w:tab w:val="left" w:pos="720"/>
          <w:tab w:val="left" w:pos="1440"/>
          <w:tab w:val="left" w:pos="2160"/>
        </w:tabs>
        <w:ind w:left="2160" w:right="89" w:hanging="2160"/>
      </w:pPr>
    </w:p>
    <w:p w:rsidR="008C028D" w:rsidRDefault="008C028D">
      <w:pPr>
        <w:pStyle w:val="iiiiii"/>
        <w:tabs>
          <w:tab w:val="clear" w:pos="4253"/>
          <w:tab w:val="clear" w:pos="4395"/>
        </w:tabs>
        <w:ind w:left="4122" w:hanging="522"/>
      </w:pPr>
      <w:r>
        <w:t>(ii)</w:t>
      </w:r>
      <w:r>
        <w:tab/>
      </w:r>
      <w:proofErr w:type="gramStart"/>
      <w:r>
        <w:t>the</w:t>
      </w:r>
      <w:proofErr w:type="gramEnd"/>
      <w:r>
        <w:t xml:space="preserve"> course to be adopted by the approved surveyor if he finds that a mining tenement or application therefor is not marked out in the prescribed shape referred to in section 105;</w:t>
      </w:r>
    </w:p>
    <w:p w:rsidR="008C028D" w:rsidRDefault="008C028D">
      <w:pPr>
        <w:tabs>
          <w:tab w:val="left" w:pos="720"/>
          <w:tab w:val="left" w:pos="1440"/>
          <w:tab w:val="left" w:pos="2160"/>
        </w:tabs>
        <w:ind w:left="2160" w:right="89" w:hanging="2160"/>
      </w:pPr>
    </w:p>
    <w:p w:rsidR="008C028D" w:rsidRDefault="008C028D">
      <w:pPr>
        <w:pStyle w:val="iiiiii"/>
        <w:tabs>
          <w:tab w:val="clear" w:pos="4253"/>
          <w:tab w:val="clear" w:pos="4395"/>
          <w:tab w:val="left" w:pos="3402"/>
        </w:tabs>
        <w:ind w:left="4122" w:hanging="522"/>
      </w:pPr>
      <w:r>
        <w:t xml:space="preserve"> (iii)</w:t>
      </w:r>
      <w: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rsidR="008C028D" w:rsidRDefault="008C028D">
      <w:pPr>
        <w:pStyle w:val="iiiiii"/>
      </w:pPr>
    </w:p>
    <w:p w:rsidR="008C028D" w:rsidRDefault="008C028D">
      <w:pPr>
        <w:pStyle w:val="iiiiii"/>
        <w:tabs>
          <w:tab w:val="clear" w:pos="4253"/>
          <w:tab w:val="clear" w:pos="4395"/>
          <w:tab w:val="left" w:pos="3402"/>
        </w:tabs>
        <w:ind w:left="4167" w:hanging="567"/>
      </w:pPr>
      <w:r>
        <w:rPr>
          <w:lang w:val="en-US"/>
        </w:rPr>
        <w:t>(iv)</w:t>
      </w:r>
      <w:r>
        <w:rPr>
          <w:lang w:val="en-US"/>
        </w:rPr>
        <w:tab/>
      </w:r>
      <w:proofErr w:type="gramStart"/>
      <w:r>
        <w:rPr>
          <w:lang w:val="en-US"/>
        </w:rPr>
        <w:t>the</w:t>
      </w:r>
      <w:proofErr w:type="gramEnd"/>
      <w:r>
        <w:rPr>
          <w:lang w:val="en-US"/>
        </w:rPr>
        <w:t xml:space="preserve"> correction of errors or </w:t>
      </w:r>
      <w:r>
        <w:t xml:space="preserve">omissions in that surveying and the completion of surveying that </w:t>
      </w:r>
      <w:r w:rsidR="00492FAC">
        <w:t>are</w:t>
      </w:r>
      <w:r>
        <w:t xml:space="preserve"> uncompleted; </w:t>
      </w:r>
    </w:p>
    <w:p w:rsidR="008C028D" w:rsidRDefault="008C028D">
      <w:pPr>
        <w:pStyle w:val="iiiiii"/>
        <w:tabs>
          <w:tab w:val="clear" w:pos="4253"/>
          <w:tab w:val="clear" w:pos="4395"/>
          <w:tab w:val="left" w:pos="3402"/>
        </w:tabs>
        <w:ind w:left="3969" w:hanging="567"/>
      </w:pPr>
    </w:p>
    <w:p w:rsidR="008C028D" w:rsidRDefault="008C028D">
      <w:pPr>
        <w:pStyle w:val="iiiiii"/>
        <w:tabs>
          <w:tab w:val="clear" w:pos="4253"/>
          <w:tab w:val="clear" w:pos="4395"/>
          <w:tab w:val="left" w:pos="3402"/>
          <w:tab w:val="left" w:pos="4665"/>
        </w:tabs>
        <w:ind w:left="4167" w:hanging="567"/>
      </w:pPr>
      <w:r>
        <w:rPr>
          <w:lang w:val="en-US"/>
        </w:rPr>
        <w:t>(v)</w:t>
      </w:r>
      <w:r>
        <w:rPr>
          <w:lang w:val="en-US"/>
        </w:rPr>
        <w:tab/>
      </w:r>
      <w:proofErr w:type="gramStart"/>
      <w:r>
        <w:t>the</w:t>
      </w:r>
      <w:proofErr w:type="gramEnd"/>
      <w:r>
        <w:t xml:space="preserve"> lodging of reports relating to surveys with the Department; </w:t>
      </w:r>
    </w:p>
    <w:p w:rsidR="008C028D" w:rsidRDefault="008C028D">
      <w:pPr>
        <w:pStyle w:val="iiiiii"/>
        <w:tabs>
          <w:tab w:val="clear" w:pos="4253"/>
          <w:tab w:val="clear" w:pos="4395"/>
          <w:tab w:val="left" w:pos="4410"/>
        </w:tabs>
        <w:ind w:left="3969" w:hanging="567"/>
      </w:pPr>
    </w:p>
    <w:p w:rsidR="008C028D" w:rsidRDefault="008C028D">
      <w:pPr>
        <w:pStyle w:val="iiiiii"/>
        <w:tabs>
          <w:tab w:val="clear" w:pos="4253"/>
          <w:tab w:val="clear" w:pos="4395"/>
          <w:tab w:val="left" w:pos="4410"/>
        </w:tabs>
        <w:ind w:left="4167" w:hanging="567"/>
      </w:pPr>
      <w:r>
        <w:rPr>
          <w:lang w:val="en-US"/>
        </w:rPr>
        <w:t>(vi)</w:t>
      </w:r>
      <w:r>
        <w:rPr>
          <w:lang w:val="en-US"/>
        </w:rPr>
        <w:tab/>
      </w:r>
      <w:proofErr w:type="gramStart"/>
      <w:r>
        <w:t>the</w:t>
      </w:r>
      <w:proofErr w:type="gramEnd"/>
      <w:r>
        <w:t xml:space="preserve"> entry on land by officers of the Department for the purpose of inspecting surveys.</w:t>
      </w:r>
    </w:p>
    <w:p w:rsidR="008C028D" w:rsidRDefault="008C028D">
      <w:pPr>
        <w:tabs>
          <w:tab w:val="left" w:pos="720"/>
        </w:tabs>
        <w:ind w:left="2160" w:right="89" w:hanging="2160"/>
        <w:jc w:val="right"/>
        <w:rPr>
          <w:b/>
          <w:sz w:val="32"/>
        </w:rPr>
      </w:pPr>
      <w:r>
        <w:br w:type="page"/>
      </w:r>
      <w:r>
        <w:rPr>
          <w:b/>
          <w:sz w:val="32"/>
        </w:rPr>
        <w:lastRenderedPageBreak/>
        <w:t xml:space="preserve"> </w:t>
      </w:r>
      <w:bookmarkStart w:id="105" w:name="partII"/>
      <w:bookmarkEnd w:id="105"/>
      <w:r>
        <w:fldChar w:fldCharType="begin"/>
      </w:r>
      <w:r>
        <w:instrText xml:space="preserve"> HYPERLINK  \l "contents" </w:instrText>
      </w:r>
      <w:r>
        <w:fldChar w:fldCharType="separate"/>
      </w:r>
      <w:r>
        <w:rPr>
          <w:rStyle w:val="Hyperlink"/>
        </w:rPr>
        <w:t xml:space="preserve">Return to </w:t>
      </w:r>
      <w:bookmarkStart w:id="106" w:name="_Hlt26764596"/>
      <w:r>
        <w:rPr>
          <w:rStyle w:val="Hyperlink"/>
        </w:rPr>
        <w:t>C</w:t>
      </w:r>
      <w:bookmarkStart w:id="107" w:name="_Hlt26764493"/>
      <w:bookmarkEnd w:id="106"/>
      <w:r>
        <w:rPr>
          <w:rStyle w:val="Hyperlink"/>
        </w:rPr>
        <w:t>o</w:t>
      </w:r>
      <w:bookmarkEnd w:id="107"/>
      <w:r>
        <w:rPr>
          <w:rStyle w:val="Hyperlink"/>
        </w:rPr>
        <w:t>ntents</w:t>
      </w:r>
      <w:bookmarkStart w:id="108" w:name="_Hlt26764539"/>
      <w:r>
        <w:rPr>
          <w:rStyle w:val="Hyperlink"/>
        </w:rPr>
        <w:t xml:space="preserve"> </w:t>
      </w:r>
      <w:bookmarkEnd w:id="108"/>
      <w:r>
        <w:rPr>
          <w:rStyle w:val="Hyperlink"/>
        </w:rPr>
        <w:t>page</w:t>
      </w:r>
      <w:r>
        <w:fldChar w:fldCharType="end"/>
      </w:r>
    </w:p>
    <w:p w:rsidR="008C028D" w:rsidRDefault="008C028D">
      <w:pPr>
        <w:tabs>
          <w:tab w:val="left" w:pos="720"/>
        </w:tabs>
        <w:ind w:left="2160" w:right="89" w:hanging="2160"/>
        <w:jc w:val="center"/>
        <w:rPr>
          <w:b/>
          <w:sz w:val="32"/>
        </w:rPr>
      </w:pPr>
    </w:p>
    <w:p w:rsidR="008C028D" w:rsidRDefault="008C028D">
      <w:pPr>
        <w:tabs>
          <w:tab w:val="left" w:pos="720"/>
        </w:tabs>
        <w:ind w:left="2160" w:right="89" w:hanging="2160"/>
        <w:jc w:val="center"/>
        <w:rPr>
          <w:sz w:val="32"/>
        </w:rPr>
      </w:pPr>
      <w:r>
        <w:rPr>
          <w:b/>
          <w:sz w:val="32"/>
        </w:rPr>
        <w:t>PART II</w:t>
      </w:r>
    </w:p>
    <w:p w:rsidR="008C028D" w:rsidRDefault="008C028D">
      <w:pPr>
        <w:tabs>
          <w:tab w:val="left" w:pos="720"/>
        </w:tabs>
        <w:ind w:left="2160" w:right="89" w:hanging="2160"/>
        <w:jc w:val="right"/>
      </w:pPr>
    </w:p>
    <w:p w:rsidR="008C028D" w:rsidRDefault="008C028D">
      <w:pPr>
        <w:pStyle w:val="Heading1"/>
      </w:pPr>
      <w:r>
        <w:t>INDEX TO REGULATIONS OF THE MINING ACT</w:t>
      </w:r>
    </w:p>
    <w:p w:rsidR="008C028D" w:rsidRDefault="008C028D">
      <w:pPr>
        <w:pStyle w:val="Heading1"/>
      </w:pPr>
      <w:r>
        <w:t>RELATING TO THE REQUIREMENTS OF MARKING OUT</w:t>
      </w:r>
    </w:p>
    <w:p w:rsidR="008C028D" w:rsidRDefault="008C028D">
      <w:pPr>
        <w:pStyle w:val="Heading1"/>
      </w:pPr>
      <w:r>
        <w:t>AND SURVEYING MINING TENEMENTS</w:t>
      </w:r>
    </w:p>
    <w:p w:rsidR="008C028D" w:rsidRDefault="008C028D">
      <w:pPr>
        <w:tabs>
          <w:tab w:val="left" w:pos="720"/>
        </w:tabs>
        <w:ind w:left="2160" w:right="89" w:hanging="2160"/>
        <w:jc w:val="center"/>
        <w:rPr>
          <w:b/>
        </w:rPr>
      </w:pPr>
    </w:p>
    <w:p w:rsidR="008C028D" w:rsidRDefault="008C028D">
      <w:pPr>
        <w:rPr>
          <w:b/>
        </w:rPr>
      </w:pPr>
      <w:r>
        <w:rPr>
          <w:b/>
        </w:rPr>
        <w:t>Miscellaneous Licences</w:t>
      </w:r>
    </w:p>
    <w:p w:rsidR="008C028D" w:rsidRDefault="006D1DE7">
      <w:pPr>
        <w:pStyle w:val="SECT"/>
      </w:pPr>
      <w:hyperlink w:anchor="reg38" w:history="1">
        <w:r w:rsidR="008C028D">
          <w:rPr>
            <w:rStyle w:val="Hyperlink"/>
          </w:rPr>
          <w:t>Regulation 38</w:t>
        </w:r>
      </w:hyperlink>
      <w:r w:rsidR="008C028D">
        <w:tab/>
      </w:r>
      <w:r w:rsidR="008C028D">
        <w:tab/>
        <w:t>Shape of licence</w:t>
      </w:r>
      <w:r w:rsidR="00BD0A28">
        <w:t xml:space="preserve"> </w:t>
      </w:r>
      <w:r w:rsidR="008C028D">
        <w:t>(</w:t>
      </w:r>
      <w:r w:rsidR="00BD0A28">
        <w:t>r</w:t>
      </w:r>
      <w:r w:rsidR="008E6F01">
        <w:t xml:space="preserve">efer to </w:t>
      </w:r>
      <w:r w:rsidR="008C028D">
        <w:t>Regulation 92 for other tenements)</w:t>
      </w:r>
    </w:p>
    <w:p w:rsidR="008C028D" w:rsidRDefault="008C028D">
      <w:pPr>
        <w:tabs>
          <w:tab w:val="left" w:pos="720"/>
        </w:tabs>
        <w:ind w:left="2160" w:right="89" w:hanging="2160"/>
      </w:pPr>
    </w:p>
    <w:p w:rsidR="00643393" w:rsidRDefault="00643393">
      <w:pPr>
        <w:rPr>
          <w:b/>
        </w:rPr>
      </w:pPr>
      <w:r>
        <w:rPr>
          <w:b/>
        </w:rPr>
        <w:t>Part</w:t>
      </w:r>
      <w:r w:rsidR="00030546">
        <w:rPr>
          <w:b/>
        </w:rPr>
        <w:t xml:space="preserve"> </w:t>
      </w:r>
      <w:r>
        <w:rPr>
          <w:b/>
        </w:rPr>
        <w:t>V – General Regulations</w:t>
      </w:r>
    </w:p>
    <w:p w:rsidR="008C028D" w:rsidRDefault="008C028D">
      <w:pPr>
        <w:rPr>
          <w:b/>
        </w:rPr>
      </w:pPr>
      <w:r>
        <w:rPr>
          <w:b/>
        </w:rPr>
        <w:t xml:space="preserve">Marking </w:t>
      </w:r>
      <w:proofErr w:type="gramStart"/>
      <w:r>
        <w:rPr>
          <w:b/>
        </w:rPr>
        <w:t>Out</w:t>
      </w:r>
      <w:proofErr w:type="gramEnd"/>
      <w:r>
        <w:rPr>
          <w:b/>
        </w:rPr>
        <w:t xml:space="preserve"> Mining Tenements</w:t>
      </w:r>
      <w:r w:rsidR="00F82960">
        <w:rPr>
          <w:b/>
        </w:rPr>
        <w:t xml:space="preserve"> – Part V</w:t>
      </w:r>
    </w:p>
    <w:p w:rsidR="008C028D" w:rsidRDefault="006D1DE7">
      <w:pPr>
        <w:pStyle w:val="SECT"/>
      </w:pPr>
      <w:hyperlink w:anchor="reg59" w:history="1">
        <w:r w:rsidR="008C028D">
          <w:rPr>
            <w:rStyle w:val="Hyperlink"/>
          </w:rPr>
          <w:t>Regulation 59</w:t>
        </w:r>
      </w:hyperlink>
      <w:r w:rsidR="008C028D">
        <w:tab/>
      </w:r>
      <w:r w:rsidR="008C028D">
        <w:tab/>
        <w:t>Ma</w:t>
      </w:r>
      <w:r w:rsidR="008E6F01">
        <w:t>nner of marking out tenement</w:t>
      </w:r>
    </w:p>
    <w:p w:rsidR="008C028D" w:rsidRDefault="006D1DE7">
      <w:pPr>
        <w:pStyle w:val="SECT"/>
      </w:pPr>
      <w:hyperlink w:anchor="reg60" w:history="1">
        <w:r w:rsidR="008C028D">
          <w:rPr>
            <w:rStyle w:val="Hyperlink"/>
          </w:rPr>
          <w:t>Regulation 60</w:t>
        </w:r>
      </w:hyperlink>
      <w:r w:rsidR="008C028D">
        <w:tab/>
      </w:r>
      <w:r w:rsidR="008C028D">
        <w:tab/>
        <w:t>Stones used to support posts</w:t>
      </w:r>
    </w:p>
    <w:p w:rsidR="008C028D" w:rsidRDefault="006D1DE7">
      <w:pPr>
        <w:pStyle w:val="SECT"/>
      </w:pPr>
      <w:hyperlink w:anchor="reg61" w:history="1">
        <w:r w:rsidR="008C028D">
          <w:rPr>
            <w:rStyle w:val="Hyperlink"/>
          </w:rPr>
          <w:t>Regulation 61</w:t>
        </w:r>
      </w:hyperlink>
      <w:r w:rsidR="008C028D">
        <w:tab/>
      </w:r>
      <w:r w:rsidR="008C028D">
        <w:tab/>
        <w:t>Marking out surveyed land</w:t>
      </w:r>
      <w:r w:rsidR="00BD0A28">
        <w:t xml:space="preserve"> (land identical to late survey</w:t>
      </w:r>
      <w:r w:rsidR="000F2359">
        <w:t>/s</w:t>
      </w:r>
      <w:r w:rsidR="00BD0A28">
        <w:t>)</w:t>
      </w:r>
    </w:p>
    <w:p w:rsidR="008C028D" w:rsidRDefault="006D1DE7">
      <w:pPr>
        <w:pStyle w:val="SECT"/>
      </w:pPr>
      <w:hyperlink w:anchor="reg62" w:history="1">
        <w:r w:rsidR="008C028D">
          <w:rPr>
            <w:rStyle w:val="Hyperlink"/>
          </w:rPr>
          <w:t>Regulation 6</w:t>
        </w:r>
        <w:bookmarkStart w:id="109" w:name="_Hlt25395669"/>
        <w:r w:rsidR="008C028D">
          <w:rPr>
            <w:rStyle w:val="Hyperlink"/>
          </w:rPr>
          <w:t>2</w:t>
        </w:r>
        <w:bookmarkEnd w:id="109"/>
      </w:hyperlink>
      <w:r w:rsidR="008C028D">
        <w:tab/>
      </w:r>
      <w:r w:rsidR="008C028D">
        <w:tab/>
      </w:r>
      <w:r w:rsidR="00BD0A28">
        <w:t>Surplus</w:t>
      </w:r>
      <w:r w:rsidR="008C028D">
        <w:t xml:space="preserve"> land ma</w:t>
      </w:r>
      <w:r w:rsidR="00BD0A28">
        <w:t>y be applied for</w:t>
      </w:r>
      <w:r w:rsidR="00FC56D8">
        <w:t xml:space="preserve"> by others</w:t>
      </w:r>
    </w:p>
    <w:p w:rsidR="008C028D" w:rsidRDefault="006D1DE7">
      <w:pPr>
        <w:pStyle w:val="SECT"/>
      </w:pPr>
      <w:hyperlink w:anchor="reg66" w:history="1">
        <w:r w:rsidR="008C028D">
          <w:rPr>
            <w:rStyle w:val="Hyperlink"/>
          </w:rPr>
          <w:t>Regulation 66</w:t>
        </w:r>
      </w:hyperlink>
      <w:r w:rsidR="008C028D">
        <w:tab/>
      </w:r>
      <w:r w:rsidR="008C028D">
        <w:tab/>
        <w:t>Description of boundaries</w:t>
      </w:r>
    </w:p>
    <w:p w:rsidR="008C028D" w:rsidRDefault="008C028D">
      <w:pPr>
        <w:pStyle w:val="SECT"/>
      </w:pPr>
    </w:p>
    <w:p w:rsidR="008C028D" w:rsidRDefault="008C028D">
      <w:r>
        <w:rPr>
          <w:b/>
        </w:rPr>
        <w:t>Boundary Marks</w:t>
      </w:r>
      <w:r w:rsidR="00FC56D8">
        <w:rPr>
          <w:b/>
        </w:rPr>
        <w:t xml:space="preserve"> – Part V</w:t>
      </w:r>
    </w:p>
    <w:p w:rsidR="008C028D" w:rsidRDefault="006D1DE7">
      <w:pPr>
        <w:pStyle w:val="SECT"/>
      </w:pPr>
      <w:hyperlink w:anchor="reg71" w:history="1">
        <w:r w:rsidR="008C028D">
          <w:rPr>
            <w:rStyle w:val="Hyperlink"/>
          </w:rPr>
          <w:t>Regulation 71</w:t>
        </w:r>
      </w:hyperlink>
      <w:r w:rsidR="008C028D">
        <w:tab/>
      </w:r>
      <w:r w:rsidR="008C028D">
        <w:tab/>
      </w:r>
      <w:r w:rsidR="00BD0A28">
        <w:t>B</w:t>
      </w:r>
      <w:r w:rsidR="008C028D">
        <w:t>oundary marks</w:t>
      </w:r>
      <w:r w:rsidR="00BD0A28">
        <w:t xml:space="preserve"> to be maintained</w:t>
      </w:r>
    </w:p>
    <w:p w:rsidR="008C028D" w:rsidRDefault="006D1DE7">
      <w:pPr>
        <w:pStyle w:val="SECT"/>
      </w:pPr>
      <w:hyperlink w:anchor="reg72" w:history="1">
        <w:r w:rsidR="008C028D">
          <w:rPr>
            <w:rStyle w:val="Hyperlink"/>
          </w:rPr>
          <w:t>Regulation 72</w:t>
        </w:r>
      </w:hyperlink>
      <w:r w:rsidR="008C028D">
        <w:tab/>
      </w:r>
      <w:r w:rsidR="008C028D">
        <w:tab/>
      </w:r>
      <w:r w:rsidR="00BD0A28">
        <w:t>N</w:t>
      </w:r>
      <w:r w:rsidR="008C028D">
        <w:t>o liab</w:t>
      </w:r>
      <w:r w:rsidR="00BD0A28">
        <w:t xml:space="preserve">ility </w:t>
      </w:r>
      <w:r w:rsidR="008C028D">
        <w:t>for mining if boundary marks not maintained</w:t>
      </w:r>
    </w:p>
    <w:p w:rsidR="008C028D" w:rsidRDefault="006D1DE7">
      <w:pPr>
        <w:pStyle w:val="SECT"/>
      </w:pPr>
      <w:hyperlink w:anchor="reg73" w:history="1">
        <w:r w:rsidR="008C028D">
          <w:rPr>
            <w:rStyle w:val="Hyperlink"/>
          </w:rPr>
          <w:t>Regulation 73</w:t>
        </w:r>
      </w:hyperlink>
      <w:r w:rsidR="008C028D">
        <w:tab/>
      </w:r>
      <w:r w:rsidR="008C028D">
        <w:tab/>
        <w:t>Holder to identify boundaries</w:t>
      </w:r>
    </w:p>
    <w:p w:rsidR="008C028D" w:rsidRDefault="008C028D">
      <w:pPr>
        <w:tabs>
          <w:tab w:val="left" w:pos="720"/>
        </w:tabs>
        <w:ind w:left="2160" w:right="89" w:hanging="2160"/>
      </w:pPr>
    </w:p>
    <w:p w:rsidR="008C028D" w:rsidRDefault="008C028D">
      <w:pPr>
        <w:tabs>
          <w:tab w:val="left" w:pos="720"/>
        </w:tabs>
        <w:ind w:left="2160" w:right="89" w:hanging="2160"/>
      </w:pPr>
      <w:r>
        <w:rPr>
          <w:b/>
        </w:rPr>
        <w:t>Prescribed Australian Datum</w:t>
      </w:r>
      <w:r w:rsidR="00FC56D8">
        <w:rPr>
          <w:b/>
        </w:rPr>
        <w:t xml:space="preserve"> – Part V</w:t>
      </w:r>
    </w:p>
    <w:p w:rsidR="008C028D" w:rsidRDefault="006D1DE7">
      <w:pPr>
        <w:pStyle w:val="SECT"/>
        <w:tabs>
          <w:tab w:val="clear" w:pos="1985"/>
          <w:tab w:val="clear" w:pos="2552"/>
          <w:tab w:val="left" w:pos="720"/>
        </w:tabs>
      </w:pPr>
      <w:hyperlink w:anchor="reg89a" w:history="1">
        <w:r w:rsidR="008C028D">
          <w:rPr>
            <w:rStyle w:val="Hyperlink"/>
          </w:rPr>
          <w:t>Regulation 89A</w:t>
        </w:r>
      </w:hyperlink>
      <w:r w:rsidR="008C028D">
        <w:tab/>
        <w:t>Geocentric Datum of Australia</w:t>
      </w:r>
      <w:r w:rsidR="00BD0A28">
        <w:t xml:space="preserve"> (refer to Section 9B)</w:t>
      </w:r>
    </w:p>
    <w:p w:rsidR="008C028D" w:rsidRDefault="008C028D">
      <w:pPr>
        <w:tabs>
          <w:tab w:val="left" w:pos="720"/>
        </w:tabs>
        <w:ind w:left="2552" w:right="89" w:hanging="2552"/>
      </w:pPr>
    </w:p>
    <w:p w:rsidR="008C028D" w:rsidRDefault="008C028D">
      <w:r>
        <w:rPr>
          <w:b/>
        </w:rPr>
        <w:t>Miscellaneous</w:t>
      </w:r>
      <w:r w:rsidR="00FC56D8">
        <w:rPr>
          <w:b/>
        </w:rPr>
        <w:t xml:space="preserve"> – Part V</w:t>
      </w:r>
    </w:p>
    <w:p w:rsidR="008C028D" w:rsidRDefault="006D1DE7">
      <w:pPr>
        <w:pStyle w:val="SECT"/>
      </w:pPr>
      <w:hyperlink w:anchor="reg92" w:history="1">
        <w:r w:rsidR="008C028D">
          <w:rPr>
            <w:rStyle w:val="Hyperlink"/>
          </w:rPr>
          <w:t>Regulation 92</w:t>
        </w:r>
      </w:hyperlink>
      <w:r w:rsidR="008C028D">
        <w:tab/>
      </w:r>
      <w:r w:rsidR="008C028D">
        <w:tab/>
        <w:t>Shape of tenement (</w:t>
      </w:r>
      <w:r w:rsidR="00BD0A28">
        <w:t>refer to</w:t>
      </w:r>
      <w:r w:rsidR="008C028D">
        <w:t xml:space="preserve"> Reg</w:t>
      </w:r>
      <w:r w:rsidR="00492FAC">
        <w:t>ulation</w:t>
      </w:r>
      <w:r w:rsidR="008C028D">
        <w:t xml:space="preserve"> 38 for Miscellaneous Licence)</w:t>
      </w:r>
    </w:p>
    <w:p w:rsidR="008C028D" w:rsidRDefault="006D1DE7">
      <w:pPr>
        <w:pStyle w:val="SECT"/>
      </w:pPr>
      <w:hyperlink w:anchor="reg113" w:history="1">
        <w:r w:rsidR="008C028D">
          <w:rPr>
            <w:rStyle w:val="Hyperlink"/>
          </w:rPr>
          <w:t>Regulation 113</w:t>
        </w:r>
      </w:hyperlink>
      <w:r w:rsidR="008C028D">
        <w:tab/>
      </w:r>
      <w:r w:rsidR="008C028D">
        <w:tab/>
      </w:r>
      <w:r w:rsidR="00BD0A28">
        <w:t>E</w:t>
      </w:r>
      <w:r w:rsidR="008C028D">
        <w:t>mployees not to use information</w:t>
      </w:r>
    </w:p>
    <w:p w:rsidR="008C028D" w:rsidRDefault="008C028D">
      <w:pPr>
        <w:tabs>
          <w:tab w:val="left" w:pos="720"/>
        </w:tabs>
        <w:ind w:left="2160" w:right="89" w:hanging="2160"/>
      </w:pPr>
    </w:p>
    <w:p w:rsidR="008C028D" w:rsidRDefault="00BA4CE8">
      <w:pPr>
        <w:rPr>
          <w:b/>
        </w:rPr>
      </w:pPr>
      <w:r>
        <w:rPr>
          <w:b/>
        </w:rPr>
        <w:t xml:space="preserve">Part VI - </w:t>
      </w:r>
      <w:r w:rsidR="008C028D">
        <w:rPr>
          <w:b/>
        </w:rPr>
        <w:t>Surveys</w:t>
      </w:r>
    </w:p>
    <w:p w:rsidR="008C028D" w:rsidRDefault="006D1DE7">
      <w:pPr>
        <w:pStyle w:val="SECT1"/>
      </w:pPr>
      <w:hyperlink w:anchor="reg116" w:history="1">
        <w:r w:rsidR="008C028D">
          <w:rPr>
            <w:rStyle w:val="Hyperlink"/>
          </w:rPr>
          <w:t>Regulation 1</w:t>
        </w:r>
        <w:bookmarkStart w:id="110" w:name="_Hlt25395653"/>
        <w:r w:rsidR="008C028D">
          <w:rPr>
            <w:rStyle w:val="Hyperlink"/>
          </w:rPr>
          <w:t>1</w:t>
        </w:r>
        <w:bookmarkEnd w:id="110"/>
        <w:r w:rsidR="008C028D">
          <w:rPr>
            <w:rStyle w:val="Hyperlink"/>
          </w:rPr>
          <w:t>6</w:t>
        </w:r>
      </w:hyperlink>
      <w:r w:rsidR="008C028D">
        <w:tab/>
      </w:r>
      <w:r w:rsidR="00BA4CE8">
        <w:t>Terms used</w:t>
      </w:r>
    </w:p>
    <w:p w:rsidR="008C028D" w:rsidRDefault="006D1DE7">
      <w:pPr>
        <w:pStyle w:val="SECT1"/>
      </w:pPr>
      <w:hyperlink w:anchor="reg117" w:history="1">
        <w:r w:rsidR="008C028D">
          <w:rPr>
            <w:rStyle w:val="Hyperlink"/>
          </w:rPr>
          <w:t>Regulation 117</w:t>
        </w:r>
      </w:hyperlink>
      <w:r w:rsidR="008C028D">
        <w:tab/>
        <w:t>Approv</w:t>
      </w:r>
      <w:r w:rsidR="00BD0A28">
        <w:t>ed</w:t>
      </w:r>
      <w:r w:rsidR="008C028D">
        <w:t xml:space="preserve"> surveyors</w:t>
      </w:r>
    </w:p>
    <w:p w:rsidR="008C028D" w:rsidRDefault="006D1DE7">
      <w:pPr>
        <w:pStyle w:val="SECT"/>
      </w:pPr>
      <w:hyperlink w:anchor="reg118" w:history="1">
        <w:r w:rsidR="008C028D">
          <w:rPr>
            <w:rStyle w:val="Hyperlink"/>
          </w:rPr>
          <w:t>Regulation 1</w:t>
        </w:r>
        <w:bookmarkStart w:id="111" w:name="_Hlt25395661"/>
        <w:r w:rsidR="008C028D">
          <w:rPr>
            <w:rStyle w:val="Hyperlink"/>
          </w:rPr>
          <w:t>1</w:t>
        </w:r>
        <w:bookmarkEnd w:id="111"/>
        <w:r w:rsidR="008C028D">
          <w:rPr>
            <w:rStyle w:val="Hyperlink"/>
          </w:rPr>
          <w:t>8</w:t>
        </w:r>
      </w:hyperlink>
      <w:r w:rsidR="008C028D">
        <w:tab/>
      </w:r>
      <w:r w:rsidR="008C028D">
        <w:tab/>
        <w:t xml:space="preserve">Initiation of </w:t>
      </w:r>
      <w:r w:rsidR="006920E5">
        <w:t>mining surveys</w:t>
      </w:r>
    </w:p>
    <w:p w:rsidR="008C028D" w:rsidRDefault="006D1DE7">
      <w:pPr>
        <w:pStyle w:val="SECT"/>
      </w:pPr>
      <w:hyperlink w:anchor="reg118a" w:history="1">
        <w:r w:rsidR="008C028D">
          <w:rPr>
            <w:rStyle w:val="Hyperlink"/>
          </w:rPr>
          <w:t>Regulation 118A</w:t>
        </w:r>
      </w:hyperlink>
      <w:r w:rsidR="008C028D">
        <w:tab/>
      </w:r>
      <w:r w:rsidR="008C028D">
        <w:tab/>
        <w:t xml:space="preserve">Notice of proposed </w:t>
      </w:r>
      <w:r w:rsidR="001252FA">
        <w:t>m</w:t>
      </w:r>
      <w:r w:rsidR="008C028D">
        <w:t xml:space="preserve">ining </w:t>
      </w:r>
      <w:r w:rsidR="001252FA">
        <w:t>s</w:t>
      </w:r>
      <w:r w:rsidR="008C028D">
        <w:t>urveys</w:t>
      </w:r>
    </w:p>
    <w:p w:rsidR="008C028D" w:rsidRDefault="006D1DE7">
      <w:pPr>
        <w:pStyle w:val="SECT"/>
      </w:pPr>
      <w:hyperlink w:anchor="reg118b" w:history="1">
        <w:r w:rsidR="008C028D">
          <w:rPr>
            <w:rStyle w:val="Hyperlink"/>
          </w:rPr>
          <w:t>Regulation 118B</w:t>
        </w:r>
      </w:hyperlink>
      <w:r w:rsidR="008C028D">
        <w:tab/>
      </w:r>
      <w:r w:rsidR="008C028D">
        <w:tab/>
      </w:r>
      <w:proofErr w:type="gramStart"/>
      <w:r w:rsidR="008C028D">
        <w:t>When</w:t>
      </w:r>
      <w:proofErr w:type="gramEnd"/>
      <w:r w:rsidR="008C028D">
        <w:t xml:space="preserve"> </w:t>
      </w:r>
      <w:r w:rsidR="008A6E9B">
        <w:t>m</w:t>
      </w:r>
      <w:r w:rsidR="008C028D">
        <w:t xml:space="preserve">ining </w:t>
      </w:r>
      <w:r w:rsidR="008A6E9B">
        <w:t>s</w:t>
      </w:r>
      <w:r w:rsidR="008C028D">
        <w:t>urveys are to be carried out</w:t>
      </w:r>
    </w:p>
    <w:p w:rsidR="008C028D" w:rsidRDefault="006D1DE7">
      <w:pPr>
        <w:pStyle w:val="SECT"/>
        <w:tabs>
          <w:tab w:val="clear" w:pos="1985"/>
          <w:tab w:val="right" w:pos="2410"/>
        </w:tabs>
      </w:pPr>
      <w:hyperlink w:anchor="reg119" w:history="1">
        <w:r w:rsidR="008C028D">
          <w:rPr>
            <w:rStyle w:val="Hyperlink"/>
          </w:rPr>
          <w:t>Regulation 119</w:t>
        </w:r>
      </w:hyperlink>
      <w:r w:rsidR="008C028D">
        <w:tab/>
      </w:r>
      <w:r w:rsidR="008C028D">
        <w:tab/>
      </w:r>
      <w:r w:rsidR="006920E5">
        <w:t>B</w:t>
      </w:r>
      <w:r w:rsidR="008C028D">
        <w:t>oundary marks</w:t>
      </w:r>
      <w:r w:rsidR="006920E5">
        <w:t xml:space="preserve"> to be pointed out</w:t>
      </w:r>
    </w:p>
    <w:p w:rsidR="008C028D" w:rsidRDefault="006D1DE7">
      <w:pPr>
        <w:pStyle w:val="SECT1"/>
      </w:pPr>
      <w:hyperlink w:anchor="reg120" w:history="1">
        <w:r w:rsidR="008C028D">
          <w:rPr>
            <w:rStyle w:val="Hyperlink"/>
          </w:rPr>
          <w:t>Regulation 120</w:t>
        </w:r>
      </w:hyperlink>
      <w:r w:rsidR="008C028D">
        <w:tab/>
        <w:t>Adjustment of boundaries</w:t>
      </w:r>
    </w:p>
    <w:p w:rsidR="008C028D" w:rsidRDefault="006D1DE7">
      <w:pPr>
        <w:pStyle w:val="SECT1"/>
      </w:pPr>
      <w:hyperlink w:anchor="reg120a" w:history="1">
        <w:r w:rsidR="008C028D">
          <w:rPr>
            <w:rStyle w:val="Hyperlink"/>
          </w:rPr>
          <w:t>Regulation 12</w:t>
        </w:r>
        <w:bookmarkStart w:id="112" w:name="_Hlt25395657"/>
        <w:r w:rsidR="008C028D">
          <w:rPr>
            <w:rStyle w:val="Hyperlink"/>
          </w:rPr>
          <w:t>0</w:t>
        </w:r>
        <w:bookmarkEnd w:id="112"/>
        <w:r w:rsidR="008C028D">
          <w:rPr>
            <w:rStyle w:val="Hyperlink"/>
          </w:rPr>
          <w:t>A</w:t>
        </w:r>
      </w:hyperlink>
      <w:r w:rsidR="008C028D">
        <w:tab/>
        <w:t>Disputes and objections</w:t>
      </w:r>
      <w:r w:rsidR="006920E5">
        <w:t xml:space="preserve"> in mining survey</w:t>
      </w:r>
    </w:p>
    <w:p w:rsidR="008C028D" w:rsidRDefault="006D1DE7">
      <w:pPr>
        <w:pStyle w:val="SECT1"/>
      </w:pPr>
      <w:hyperlink w:anchor="reg120c" w:history="1">
        <w:r w:rsidR="008C028D">
          <w:rPr>
            <w:rStyle w:val="Hyperlink"/>
          </w:rPr>
          <w:t>Regulation 120C</w:t>
        </w:r>
      </w:hyperlink>
      <w:r w:rsidR="008C028D">
        <w:tab/>
        <w:t>Correction of errors or omissions</w:t>
      </w:r>
    </w:p>
    <w:p w:rsidR="008C028D" w:rsidRDefault="006D1DE7">
      <w:pPr>
        <w:pStyle w:val="SECT1"/>
      </w:pPr>
      <w:hyperlink w:anchor="reg120d" w:history="1">
        <w:r w:rsidR="008C028D">
          <w:rPr>
            <w:rStyle w:val="Hyperlink"/>
          </w:rPr>
          <w:t>Regulation 120D</w:t>
        </w:r>
      </w:hyperlink>
      <w:r w:rsidR="008C028D">
        <w:tab/>
        <w:t>Cost of check surveys and of correction of errors to be met by approved surveyors</w:t>
      </w:r>
    </w:p>
    <w:p w:rsidR="008C028D" w:rsidRDefault="006D1DE7">
      <w:pPr>
        <w:pStyle w:val="SECT1"/>
      </w:pPr>
      <w:hyperlink w:anchor="reg120e" w:history="1">
        <w:r w:rsidR="008C028D">
          <w:rPr>
            <w:rStyle w:val="Hyperlink"/>
          </w:rPr>
          <w:t>Regulation 120E</w:t>
        </w:r>
      </w:hyperlink>
      <w:r w:rsidR="008C028D">
        <w:tab/>
        <w:t>Report of surveyed tenements to be prepared</w:t>
      </w:r>
    </w:p>
    <w:p w:rsidR="008C028D" w:rsidRDefault="008C028D">
      <w:pPr>
        <w:pStyle w:val="SECT1"/>
      </w:pPr>
    </w:p>
    <w:p w:rsidR="008C028D" w:rsidRDefault="008C028D">
      <w:pPr>
        <w:pStyle w:val="Heading1"/>
      </w:pPr>
      <w:r>
        <w:t>REGULATIONS OF THE MINING ACT RELATING TO THE REQUIREMENTS OF MARKING OUT AND SURVEYING MINING TENEMENTS</w:t>
      </w:r>
    </w:p>
    <w:p w:rsidR="008C028D" w:rsidRDefault="008C028D"/>
    <w:p w:rsidR="008C028D" w:rsidRDefault="008C028D">
      <w:pPr>
        <w:pStyle w:val="Heading1"/>
      </w:pPr>
      <w:r>
        <w:t>MISCELLANEOUS LICENCES</w:t>
      </w:r>
    </w:p>
    <w:p w:rsidR="008C028D" w:rsidRDefault="008C028D">
      <w:pPr>
        <w:tabs>
          <w:tab w:val="left" w:pos="720"/>
        </w:tabs>
        <w:ind w:left="2160" w:right="89" w:hanging="2160"/>
        <w:jc w:val="center"/>
        <w:rPr>
          <w:b/>
          <w:u w:val="single"/>
        </w:rPr>
      </w:pPr>
    </w:p>
    <w:p w:rsidR="008C028D" w:rsidRDefault="008C028D">
      <w:pPr>
        <w:rPr>
          <w:b/>
        </w:rPr>
      </w:pPr>
      <w:bookmarkStart w:id="113" w:name="reg37"/>
      <w:bookmarkEnd w:id="113"/>
      <w:r>
        <w:rPr>
          <w:b/>
        </w:rPr>
        <w:t xml:space="preserve">Marking out </w:t>
      </w:r>
      <w:r w:rsidR="0064582A">
        <w:rPr>
          <w:b/>
        </w:rPr>
        <w:t>and application</w:t>
      </w:r>
    </w:p>
    <w:p w:rsidR="008C028D" w:rsidRDefault="008C028D">
      <w:pPr>
        <w:tabs>
          <w:tab w:val="left" w:pos="720"/>
        </w:tabs>
        <w:ind w:left="2160" w:right="89" w:hanging="2160"/>
      </w:pPr>
    </w:p>
    <w:p w:rsidR="008C028D" w:rsidRDefault="008C028D">
      <w:bookmarkStart w:id="114" w:name="reg38"/>
      <w:bookmarkEnd w:id="114"/>
      <w:r>
        <w:rPr>
          <w:b/>
        </w:rPr>
        <w:t>Shape of licence</w:t>
      </w:r>
    </w:p>
    <w:p w:rsidR="008C028D" w:rsidRDefault="008C028D">
      <w:pPr>
        <w:pStyle w:val="SECT1"/>
      </w:pPr>
      <w:r>
        <w:t>Regulation 38</w:t>
      </w:r>
      <w:r>
        <w:tab/>
        <w:t>A miscellaneous licence may be of any shape but the boundaries of the land shall where practicable comprise straight lines.</w:t>
      </w:r>
    </w:p>
    <w:p w:rsidR="008C028D" w:rsidRDefault="008C028D">
      <w:pPr>
        <w:pStyle w:val="SECT1"/>
      </w:pPr>
    </w:p>
    <w:p w:rsidR="00B86C72" w:rsidRDefault="00B86C72">
      <w:pPr>
        <w:pStyle w:val="Heading1"/>
      </w:pPr>
      <w:r>
        <w:t>Part V – General Regulations</w:t>
      </w:r>
    </w:p>
    <w:p w:rsidR="008C028D" w:rsidRDefault="00B86C72">
      <w:pPr>
        <w:pStyle w:val="Heading1"/>
      </w:pPr>
      <w:r>
        <w:t>Marking Out Mining Tenements</w:t>
      </w:r>
    </w:p>
    <w:p w:rsidR="008C028D" w:rsidRDefault="008C028D">
      <w:pPr>
        <w:tabs>
          <w:tab w:val="left" w:pos="720"/>
        </w:tabs>
        <w:ind w:left="2160" w:right="89" w:hanging="2160"/>
      </w:pPr>
    </w:p>
    <w:p w:rsidR="008C028D" w:rsidRDefault="008C028D">
      <w:bookmarkStart w:id="115" w:name="reg59"/>
      <w:bookmarkEnd w:id="115"/>
      <w:r>
        <w:rPr>
          <w:b/>
        </w:rPr>
        <w:t>Manner of marking out tenement</w:t>
      </w:r>
    </w:p>
    <w:p w:rsidR="008C028D" w:rsidRDefault="008C028D">
      <w:pPr>
        <w:pStyle w:val="SECT"/>
      </w:pPr>
      <w:r>
        <w:t>Regulation 59</w:t>
      </w:r>
      <w:r>
        <w:tab/>
        <w:t>(1)</w:t>
      </w:r>
      <w:r>
        <w:tab/>
        <w:t>Land in respect of which a person is seeking a mining tenement shall, except where other provision is expressly made, be marked out</w:t>
      </w:r>
      <w:r w:rsidR="00524ABB">
        <w:t xml:space="preserve"> -</w:t>
      </w:r>
    </w:p>
    <w:p w:rsidR="008C028D" w:rsidRDefault="008C028D">
      <w:pPr>
        <w:pStyle w:val="a"/>
      </w:pPr>
      <w:r>
        <w:t>(a)</w:t>
      </w:r>
      <w:r>
        <w:tab/>
      </w:r>
      <w:proofErr w:type="gramStart"/>
      <w:r>
        <w:t>by</w:t>
      </w:r>
      <w:proofErr w:type="gramEnd"/>
      <w:r>
        <w:t xml:space="preserve"> fixing firmly in the ground</w:t>
      </w:r>
      <w:r w:rsidR="000C2C8F">
        <w:t xml:space="preserve"> -</w:t>
      </w:r>
    </w:p>
    <w:p w:rsidR="008C028D" w:rsidRDefault="008C028D">
      <w:pPr>
        <w:pStyle w:val="iiiiii"/>
      </w:pPr>
      <w:r>
        <w:tab/>
        <w:t>(i)</w:t>
      </w:r>
      <w:r>
        <w:tab/>
      </w:r>
      <w:proofErr w:type="gramStart"/>
      <w:r>
        <w:t>at</w:t>
      </w:r>
      <w:proofErr w:type="gramEnd"/>
      <w:r>
        <w:t xml:space="preserve"> or as close as practicable to each corner or angle of the land concerned; or</w:t>
      </w:r>
    </w:p>
    <w:p w:rsidR="008C028D" w:rsidRDefault="008C028D">
      <w:pPr>
        <w:pStyle w:val="iiiiii"/>
      </w:pPr>
    </w:p>
    <w:p w:rsidR="00A70552" w:rsidRDefault="008C028D">
      <w:pPr>
        <w:pStyle w:val="iiiiii"/>
      </w:pPr>
      <w:r>
        <w:tab/>
        <w:t>(ii)</w:t>
      </w:r>
      <w:r>
        <w:tab/>
        <w:t xml:space="preserve">if there is an existing survey mark at a corner or angle of the land concerned, as close as practicable to the survey mark without moving, changing or otherwise interfering with the survey mark, </w:t>
      </w:r>
    </w:p>
    <w:p w:rsidR="008C028D" w:rsidRDefault="00A70552" w:rsidP="000C2C8F">
      <w:pPr>
        <w:pStyle w:val="iiiiii"/>
      </w:pPr>
      <w:r>
        <w:t xml:space="preserve">                                                     </w:t>
      </w:r>
      <w:proofErr w:type="gramStart"/>
      <w:r w:rsidR="008C028D">
        <w:t>a</w:t>
      </w:r>
      <w:proofErr w:type="gramEnd"/>
      <w:r w:rsidR="008C028D">
        <w:t xml:space="preserve"> post projecting at least </w:t>
      </w:r>
      <w:r w:rsidR="000C2C8F">
        <w:t>1</w:t>
      </w:r>
      <w:r w:rsidR="008C028D">
        <w:t xml:space="preserve"> metre above the ground;</w:t>
      </w:r>
      <w:r w:rsidR="000C2C8F">
        <w:t xml:space="preserve"> and</w:t>
      </w:r>
    </w:p>
    <w:p w:rsidR="008C028D" w:rsidRDefault="008C028D">
      <w:pPr>
        <w:pStyle w:val="a"/>
      </w:pPr>
      <w:r>
        <w:t>(</w:t>
      </w:r>
      <w:proofErr w:type="gramStart"/>
      <w:r>
        <w:t>b</w:t>
      </w:r>
      <w:proofErr w:type="gramEnd"/>
      <w:r>
        <w:t>)</w:t>
      </w:r>
      <w:r>
        <w:tab/>
        <w:t>subject to sub regulation (3), by either</w:t>
      </w:r>
      <w:r w:rsidR="000C2C8F">
        <w:t xml:space="preserve"> - </w:t>
      </w:r>
    </w:p>
    <w:p w:rsidR="008C028D" w:rsidRDefault="008C028D">
      <w:pPr>
        <w:pStyle w:val="iiiiii"/>
      </w:pPr>
      <w:r>
        <w:tab/>
        <w:t>(i)</w:t>
      </w:r>
      <w:r>
        <w:tab/>
      </w:r>
      <w:proofErr w:type="gramStart"/>
      <w:r>
        <w:t>cutting</w:t>
      </w:r>
      <w:proofErr w:type="gramEnd"/>
      <w:r>
        <w:t xml:space="preserve"> 2 clearly identifiable trenches; or</w:t>
      </w:r>
    </w:p>
    <w:p w:rsidR="008C028D" w:rsidRDefault="008C028D" w:rsidP="000C2C8F">
      <w:pPr>
        <w:pStyle w:val="iiiiii"/>
      </w:pPr>
      <w:r>
        <w:tab/>
        <w:t>(ii)</w:t>
      </w:r>
      <w:r>
        <w:tab/>
      </w:r>
      <w:proofErr w:type="gramStart"/>
      <w:r>
        <w:t>placing</w:t>
      </w:r>
      <w:proofErr w:type="gramEnd"/>
      <w:r>
        <w:t xml:space="preserve"> 2 clearly identifiable rows of stones</w:t>
      </w:r>
      <w:r w:rsidR="000C2C8F">
        <w:t>,</w:t>
      </w:r>
    </w:p>
    <w:p w:rsidR="008C028D" w:rsidRDefault="008C028D">
      <w:pPr>
        <w:pStyle w:val="a"/>
      </w:pPr>
      <w:r>
        <w:tab/>
      </w:r>
      <w:proofErr w:type="gramStart"/>
      <w:r>
        <w:t>each</w:t>
      </w:r>
      <w:proofErr w:type="gramEnd"/>
      <w:r>
        <w:t xml:space="preserve"> at least 1 metre long from each post in the general direction of the boundary lines;</w:t>
      </w:r>
      <w:r w:rsidR="000C2C8F">
        <w:t xml:space="preserve"> and</w:t>
      </w:r>
    </w:p>
    <w:p w:rsidR="008C028D" w:rsidRDefault="008C028D">
      <w:pPr>
        <w:tabs>
          <w:tab w:val="left" w:pos="720"/>
          <w:tab w:val="left" w:pos="2160"/>
          <w:tab w:val="left" w:pos="2880"/>
          <w:tab w:val="left" w:pos="3600"/>
          <w:tab w:val="left" w:pos="4320"/>
          <w:tab w:val="left" w:pos="5040"/>
        </w:tabs>
        <w:ind w:left="2880" w:right="89" w:hanging="2880"/>
      </w:pPr>
    </w:p>
    <w:p w:rsidR="008C028D" w:rsidRDefault="008C028D">
      <w:pPr>
        <w:pStyle w:val="a"/>
      </w:pPr>
      <w:r>
        <w:t>(c)</w:t>
      </w:r>
      <w:r>
        <w:tab/>
      </w:r>
      <w:proofErr w:type="gramStart"/>
      <w:r>
        <w:t>then</w:t>
      </w:r>
      <w:proofErr w:type="gramEnd"/>
      <w:r>
        <w:t xml:space="preserve"> by fixing firmly to one of the posts as the datum post, notice of marking out in the form</w:t>
      </w:r>
      <w:r w:rsidR="000C2C8F">
        <w:t xml:space="preserve"> of Form</w:t>
      </w:r>
      <w:r>
        <w:t>. 20.</w:t>
      </w:r>
    </w:p>
    <w:p w:rsidR="008C028D" w:rsidRDefault="008C028D">
      <w:pPr>
        <w:tabs>
          <w:tab w:val="left" w:pos="720"/>
          <w:tab w:val="left" w:pos="2160"/>
          <w:tab w:val="left" w:pos="2880"/>
          <w:tab w:val="left" w:pos="3600"/>
          <w:tab w:val="left" w:pos="4320"/>
          <w:tab w:val="left" w:pos="5040"/>
        </w:tabs>
        <w:ind w:left="2880" w:right="89" w:hanging="2880"/>
      </w:pPr>
    </w:p>
    <w:p w:rsidR="008C028D" w:rsidRDefault="008C028D">
      <w:pPr>
        <w:pStyle w:val="SECT"/>
      </w:pPr>
      <w:r>
        <w:tab/>
        <w:t>(2)</w:t>
      </w:r>
      <w:r>
        <w:tab/>
        <w:t xml:space="preserve">Where the land adjoins other land in respect of which the same person is seeking or holds a mining tenement, common posts, and if required, common trenches or </w:t>
      </w:r>
      <w:r>
        <w:lastRenderedPageBreak/>
        <w:t>common rows of stones may be used for the marking out of each parcel of land.</w:t>
      </w:r>
    </w:p>
    <w:p w:rsidR="008C028D" w:rsidRDefault="008C028D">
      <w:pPr>
        <w:pStyle w:val="SECT"/>
      </w:pPr>
    </w:p>
    <w:p w:rsidR="008C028D" w:rsidRDefault="008C028D">
      <w:pPr>
        <w:pStyle w:val="SECT"/>
      </w:pPr>
      <w:r>
        <w:tab/>
        <w:t>(3)</w:t>
      </w:r>
      <w:r>
        <w:tab/>
        <w:t xml:space="preserve">Where a post is fixed as close as practicable to an existing survey mark under </w:t>
      </w:r>
      <w:proofErr w:type="spellStart"/>
      <w:r>
        <w:t>subregulation</w:t>
      </w:r>
      <w:proofErr w:type="spellEnd"/>
      <w:r>
        <w:t xml:space="preserve"> (1)(a)(ii), marking out in the manner described in </w:t>
      </w:r>
      <w:proofErr w:type="spellStart"/>
      <w:r>
        <w:t>subregulation</w:t>
      </w:r>
      <w:proofErr w:type="spellEnd"/>
      <w:r>
        <w:t xml:space="preserve"> (1)(b) is not required.</w:t>
      </w:r>
    </w:p>
    <w:p w:rsidR="008C028D" w:rsidRDefault="008C028D">
      <w:pPr>
        <w:tabs>
          <w:tab w:val="left" w:pos="720"/>
          <w:tab w:val="left" w:pos="3600"/>
          <w:tab w:val="left" w:pos="4320"/>
          <w:tab w:val="left" w:pos="5040"/>
        </w:tabs>
        <w:ind w:left="3600" w:right="89" w:hanging="3600"/>
      </w:pPr>
    </w:p>
    <w:p w:rsidR="008C028D" w:rsidRDefault="008C028D">
      <w:pPr>
        <w:rPr>
          <w:b/>
        </w:rPr>
      </w:pPr>
      <w:bookmarkStart w:id="116" w:name="reg60"/>
      <w:bookmarkEnd w:id="116"/>
      <w:r>
        <w:rPr>
          <w:b/>
        </w:rPr>
        <w:t xml:space="preserve">Stones </w:t>
      </w:r>
      <w:r w:rsidR="00C97D0C">
        <w:rPr>
          <w:b/>
        </w:rPr>
        <w:t xml:space="preserve">used </w:t>
      </w:r>
      <w:r>
        <w:rPr>
          <w:b/>
        </w:rPr>
        <w:t>to support posts</w:t>
      </w:r>
    </w:p>
    <w:p w:rsidR="008C028D" w:rsidRDefault="008C028D">
      <w:pPr>
        <w:pStyle w:val="SECT1"/>
      </w:pPr>
      <w:r>
        <w:t>Regulation 60</w:t>
      </w:r>
      <w:r>
        <w:tab/>
        <w:t>Where, because of the nature of the ground, it is not practicable to fix posts firmly in the ground as required by regulation 59(1), stones may be used to support the posts.</w:t>
      </w:r>
    </w:p>
    <w:p w:rsidR="008C028D" w:rsidRDefault="008C028D">
      <w:pPr>
        <w:tabs>
          <w:tab w:val="left" w:pos="720"/>
          <w:tab w:val="left" w:pos="2160"/>
          <w:tab w:val="left" w:pos="2880"/>
          <w:tab w:val="left" w:pos="3600"/>
          <w:tab w:val="left" w:pos="4320"/>
          <w:tab w:val="left" w:pos="5040"/>
        </w:tabs>
        <w:ind w:left="2160" w:right="89" w:hanging="2160"/>
      </w:pPr>
    </w:p>
    <w:p w:rsidR="008C028D" w:rsidRDefault="008C028D">
      <w:bookmarkStart w:id="117" w:name="reg61"/>
      <w:bookmarkEnd w:id="117"/>
      <w:r>
        <w:rPr>
          <w:b/>
        </w:rPr>
        <w:t>Marking out surveyed land</w:t>
      </w:r>
    </w:p>
    <w:p w:rsidR="008C028D" w:rsidRDefault="008C028D">
      <w:pPr>
        <w:pStyle w:val="SECT1"/>
      </w:pPr>
      <w:r>
        <w:t>Regulation 61</w:t>
      </w:r>
      <w:r>
        <w:tab/>
        <w:t>It shall not be necessary to mark out land in respect of which a mining tenement is sought, the boundaries of which are identical with any surveyed land, other than by fixing</w:t>
      </w:r>
      <w:r w:rsidR="00282FC9">
        <w:t xml:space="preserve"> - </w:t>
      </w:r>
    </w:p>
    <w:p w:rsidR="008C028D" w:rsidRDefault="008C028D">
      <w:pPr>
        <w:pStyle w:val="a"/>
      </w:pPr>
      <w:r>
        <w:t>(a)</w:t>
      </w:r>
      <w:r>
        <w:tab/>
      </w:r>
      <w:proofErr w:type="gramStart"/>
      <w:r>
        <w:t>at</w:t>
      </w:r>
      <w:proofErr w:type="gramEnd"/>
      <w:r>
        <w:t xml:space="preserve"> a corner of the boundaries; or</w:t>
      </w:r>
    </w:p>
    <w:p w:rsidR="008C028D" w:rsidRDefault="008C028D">
      <w:pPr>
        <w:pStyle w:val="a"/>
      </w:pPr>
      <w:r>
        <w:t>(b)</w:t>
      </w:r>
      <w:r>
        <w:tab/>
        <w:t xml:space="preserve">if there is an existing survey mark at a corner of the boundaries, as close as practicable to the survey mark without moving, changing or otherwise interfering with the survey mark, </w:t>
      </w:r>
    </w:p>
    <w:p w:rsidR="008C028D" w:rsidRDefault="008C028D">
      <w:pPr>
        <w:pStyle w:val="a"/>
        <w:ind w:left="2880" w:firstLine="0"/>
      </w:pPr>
      <w:proofErr w:type="gramStart"/>
      <w:r>
        <w:t>a</w:t>
      </w:r>
      <w:proofErr w:type="gramEnd"/>
      <w:r>
        <w:t xml:space="preserve"> datum post to which the notice of marking out in the form</w:t>
      </w:r>
      <w:r w:rsidR="00C97D0C">
        <w:t xml:space="preserve"> of Form</w:t>
      </w:r>
      <w:r>
        <w:t xml:space="preserve"> 20 is affixed.</w:t>
      </w:r>
    </w:p>
    <w:p w:rsidR="008C028D" w:rsidRDefault="008C028D">
      <w:pPr>
        <w:tabs>
          <w:tab w:val="left" w:pos="720"/>
          <w:tab w:val="left" w:pos="2160"/>
          <w:tab w:val="left" w:pos="3600"/>
          <w:tab w:val="left" w:pos="4320"/>
          <w:tab w:val="left" w:pos="5040"/>
        </w:tabs>
        <w:ind w:left="3600" w:right="89" w:hanging="3600"/>
      </w:pPr>
    </w:p>
    <w:p w:rsidR="008C028D" w:rsidRDefault="008C028D">
      <w:pPr>
        <w:rPr>
          <w:b/>
        </w:rPr>
      </w:pPr>
      <w:bookmarkStart w:id="118" w:name="reg62"/>
      <w:bookmarkEnd w:id="118"/>
      <w:r>
        <w:rPr>
          <w:b/>
        </w:rPr>
        <w:t>Surplus land may be applied for by others</w:t>
      </w:r>
    </w:p>
    <w:p w:rsidR="00056FC4" w:rsidRPr="00056FC4" w:rsidRDefault="008C028D" w:rsidP="00056FC4">
      <w:pPr>
        <w:pStyle w:val="SECT"/>
      </w:pPr>
      <w:r>
        <w:t>Regulation 62</w:t>
      </w:r>
      <w:r>
        <w:tab/>
        <w:t>(1)</w:t>
      </w:r>
      <w:r>
        <w:tab/>
        <w:t>A person who ma</w:t>
      </w:r>
      <w:r w:rsidR="004B62EC">
        <w:t xml:space="preserve">kes an application for </w:t>
      </w:r>
      <w:r>
        <w:t xml:space="preserve">a mining </w:t>
      </w:r>
      <w:r w:rsidR="00492FAC">
        <w:t xml:space="preserve">tenement </w:t>
      </w:r>
      <w:r w:rsidR="004B62EC">
        <w:t xml:space="preserve">which is marked out to </w:t>
      </w:r>
      <w:r w:rsidR="00492FAC">
        <w:t>compris</w:t>
      </w:r>
      <w:r w:rsidR="004B62EC">
        <w:t xml:space="preserve">e </w:t>
      </w:r>
      <w:r>
        <w:t xml:space="preserve">an area in excess of the maximum area provided in the Act for such tenement </w:t>
      </w:r>
      <w:r w:rsidR="004B62EC">
        <w:t>i</w:t>
      </w:r>
      <w:r>
        <w:t>s</w:t>
      </w:r>
      <w:r w:rsidR="004B62EC">
        <w:t>, before</w:t>
      </w:r>
      <w:r w:rsidR="00056FC4">
        <w:t xml:space="preserve"> </w:t>
      </w:r>
      <w:r w:rsidR="00056FC4" w:rsidRPr="00056FC4">
        <w:t>the tenement is granted, liable to have the surplus land at either end, or side, marked out at the option of another person who wishes to apply for a mining tenement in respect of that surplus land.</w:t>
      </w:r>
    </w:p>
    <w:p w:rsidR="008C028D" w:rsidRDefault="004B62EC">
      <w:pPr>
        <w:pStyle w:val="SECT"/>
      </w:pPr>
      <w:r>
        <w:t xml:space="preserve"> </w:t>
      </w:r>
    </w:p>
    <w:p w:rsidR="008C028D" w:rsidRDefault="008C028D">
      <w:pPr>
        <w:pStyle w:val="SECT"/>
      </w:pPr>
      <w:r>
        <w:tab/>
        <w:t>(2)</w:t>
      </w:r>
      <w:r>
        <w:tab/>
        <w:t>Subregulation (1) does not apply in respect to any land containing the workings of the person first marking out, or on which any permanent building has been erected.</w:t>
      </w:r>
    </w:p>
    <w:p w:rsidR="008C028D" w:rsidRDefault="008C028D">
      <w:pPr>
        <w:tabs>
          <w:tab w:val="left" w:pos="720"/>
          <w:tab w:val="left" w:pos="2160"/>
          <w:tab w:val="left" w:pos="2880"/>
          <w:tab w:val="left" w:pos="3600"/>
          <w:tab w:val="left" w:pos="4320"/>
          <w:tab w:val="left" w:pos="5040"/>
        </w:tabs>
        <w:ind w:left="2880" w:right="89" w:hanging="2880"/>
      </w:pPr>
    </w:p>
    <w:p w:rsidR="008C028D" w:rsidRDefault="008C028D">
      <w:r>
        <w:br w:type="column"/>
      </w:r>
      <w:bookmarkStart w:id="119" w:name="reg66"/>
      <w:bookmarkEnd w:id="119"/>
      <w:r>
        <w:rPr>
          <w:b/>
        </w:rPr>
        <w:lastRenderedPageBreak/>
        <w:t>Description of Boundaries</w:t>
      </w:r>
    </w:p>
    <w:p w:rsidR="008C028D" w:rsidRDefault="008C028D">
      <w:pPr>
        <w:pStyle w:val="SECT"/>
        <w:tabs>
          <w:tab w:val="clear" w:pos="1985"/>
          <w:tab w:val="left" w:pos="720"/>
          <w:tab w:val="left" w:pos="3600"/>
          <w:tab w:val="left" w:pos="4320"/>
          <w:tab w:val="left" w:pos="5040"/>
        </w:tabs>
      </w:pPr>
      <w:r>
        <w:t>Regulation 66</w:t>
      </w:r>
      <w:r>
        <w:tab/>
        <w:t>The boundaries of every mining tenement applied for, other than an exploration licence, shall be described from either:</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a"/>
      </w:pPr>
      <w:r>
        <w:t>(a)</w:t>
      </w:r>
      <w:r>
        <w:tab/>
        <w:t>an existing survey mark;</w:t>
      </w:r>
    </w:p>
    <w:p w:rsidR="008C028D" w:rsidRDefault="008C028D">
      <w:pPr>
        <w:pStyle w:val="a"/>
      </w:pPr>
      <w:r>
        <w:t>(b)</w:t>
      </w:r>
      <w:r>
        <w:tab/>
        <w:t>a prominent ground feature shown on the public plans of the Department;</w:t>
      </w:r>
    </w:p>
    <w:p w:rsidR="008C028D" w:rsidRDefault="008C028D">
      <w:pPr>
        <w:pStyle w:val="a"/>
      </w:pPr>
      <w:r>
        <w:t>(c)</w:t>
      </w:r>
      <w:r>
        <w:tab/>
        <w:t>latitude and longitude; or</w:t>
      </w:r>
    </w:p>
    <w:p w:rsidR="008C028D" w:rsidRDefault="008C028D">
      <w:pPr>
        <w:pStyle w:val="a"/>
      </w:pPr>
      <w:r>
        <w:t>(d)</w:t>
      </w:r>
      <w:r>
        <w:tab/>
        <w:t xml:space="preserve">Map Grid of Australia 1994 </w:t>
      </w:r>
      <w:r w:rsidR="008651B2">
        <w:t xml:space="preserve">or 2020 </w:t>
      </w:r>
      <w:r>
        <w:t>coordinates.</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Heading1"/>
      </w:pPr>
      <w:r>
        <w:t>BOUNDARY MARKS</w:t>
      </w:r>
    </w:p>
    <w:p w:rsidR="008C028D" w:rsidRDefault="008C028D">
      <w:pPr>
        <w:tabs>
          <w:tab w:val="left" w:pos="720"/>
          <w:tab w:val="left" w:pos="2160"/>
          <w:tab w:val="left" w:pos="3600"/>
          <w:tab w:val="left" w:pos="4320"/>
          <w:tab w:val="left" w:pos="5040"/>
        </w:tabs>
        <w:ind w:left="3600" w:right="89" w:hanging="3600"/>
      </w:pPr>
    </w:p>
    <w:p w:rsidR="008C028D" w:rsidRDefault="00C931E4">
      <w:pPr>
        <w:rPr>
          <w:b/>
        </w:rPr>
      </w:pPr>
      <w:bookmarkStart w:id="120" w:name="reg71"/>
      <w:bookmarkEnd w:id="120"/>
      <w:r>
        <w:rPr>
          <w:b/>
        </w:rPr>
        <w:t>Boundary marks to be maintained</w:t>
      </w:r>
    </w:p>
    <w:p w:rsidR="008C028D" w:rsidRDefault="008C028D">
      <w:pPr>
        <w:pStyle w:val="SECT1"/>
      </w:pPr>
      <w:r>
        <w:t>Regulation 71</w:t>
      </w:r>
      <w:r>
        <w:tab/>
        <w:t>The applicant for, or holder of, a mining tenement shall maintain posts, trenches or other sufficient boundary marks required by the Act and these regulations.</w:t>
      </w:r>
    </w:p>
    <w:p w:rsidR="008C028D" w:rsidRDefault="008C028D">
      <w:pPr>
        <w:tabs>
          <w:tab w:val="left" w:pos="720"/>
          <w:tab w:val="left" w:pos="2160"/>
          <w:tab w:val="left" w:pos="3600"/>
          <w:tab w:val="left" w:pos="4320"/>
          <w:tab w:val="left" w:pos="5040"/>
        </w:tabs>
        <w:ind w:left="2160" w:right="89" w:hanging="2160"/>
      </w:pPr>
    </w:p>
    <w:p w:rsidR="008C028D" w:rsidRDefault="00C931E4">
      <w:pPr>
        <w:rPr>
          <w:b/>
        </w:rPr>
      </w:pPr>
      <w:bookmarkStart w:id="121" w:name="reg72"/>
      <w:bookmarkEnd w:id="121"/>
      <w:r>
        <w:rPr>
          <w:b/>
        </w:rPr>
        <w:t>No liability for mining if boundary marks not maintained</w:t>
      </w:r>
    </w:p>
    <w:p w:rsidR="008C028D" w:rsidRDefault="008C028D">
      <w:pPr>
        <w:pStyle w:val="SECT1"/>
      </w:pPr>
      <w:r>
        <w:t>Regulation 72</w:t>
      </w:r>
      <w: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rsidR="008C028D" w:rsidRDefault="008C028D">
      <w:pPr>
        <w:tabs>
          <w:tab w:val="left" w:pos="720"/>
          <w:tab w:val="left" w:pos="2160"/>
          <w:tab w:val="left" w:pos="3600"/>
          <w:tab w:val="left" w:pos="4320"/>
          <w:tab w:val="left" w:pos="5040"/>
        </w:tabs>
        <w:ind w:left="2160" w:right="89" w:hanging="2160"/>
      </w:pPr>
    </w:p>
    <w:p w:rsidR="008C028D" w:rsidRDefault="008C028D">
      <w:bookmarkStart w:id="122" w:name="reg73"/>
      <w:bookmarkEnd w:id="122"/>
      <w:r>
        <w:rPr>
          <w:b/>
        </w:rPr>
        <w:t>Holder to identify bound</w:t>
      </w:r>
      <w:r w:rsidR="00C931E4">
        <w:rPr>
          <w:b/>
        </w:rPr>
        <w:t>aries</w:t>
      </w:r>
    </w:p>
    <w:p w:rsidR="008C028D" w:rsidRDefault="008C028D">
      <w:pPr>
        <w:pStyle w:val="SECT1"/>
      </w:pPr>
      <w:r>
        <w:t>Regulation 73</w:t>
      </w:r>
      <w: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rsidR="008C028D" w:rsidRDefault="008C028D">
      <w:pPr>
        <w:pStyle w:val="SECT1"/>
        <w:rPr>
          <w:sz w:val="28"/>
        </w:rPr>
      </w:pPr>
    </w:p>
    <w:p w:rsidR="008C028D" w:rsidRDefault="008C028D">
      <w:pPr>
        <w:pStyle w:val="SECT1"/>
        <w:jc w:val="center"/>
        <w:rPr>
          <w:b/>
          <w:sz w:val="28"/>
        </w:rPr>
      </w:pPr>
      <w:r>
        <w:rPr>
          <w:b/>
          <w:sz w:val="28"/>
        </w:rPr>
        <w:t>PRESCRIBED AUSTRALIAN DATUM</w:t>
      </w:r>
    </w:p>
    <w:p w:rsidR="008C028D" w:rsidRDefault="008C028D">
      <w:pPr>
        <w:pStyle w:val="SECT1"/>
      </w:pPr>
    </w:p>
    <w:p w:rsidR="008C028D" w:rsidRDefault="008C028D">
      <w:bookmarkStart w:id="123" w:name="reg89a"/>
      <w:bookmarkEnd w:id="123"/>
      <w:r>
        <w:rPr>
          <w:b/>
        </w:rPr>
        <w:t xml:space="preserve">Geocentric Datum of </w:t>
      </w:r>
      <w:smartTag w:uri="urn:schemas-microsoft-com:office:smarttags" w:element="country-region">
        <w:smartTag w:uri="urn:schemas-microsoft-com:office:smarttags" w:element="place">
          <w:r>
            <w:rPr>
              <w:b/>
            </w:rPr>
            <w:t>Australia</w:t>
          </w:r>
        </w:smartTag>
      </w:smartTag>
      <w:r>
        <w:rPr>
          <w:b/>
        </w:rPr>
        <w:t xml:space="preserve"> </w:t>
      </w:r>
      <w:r>
        <w:rPr>
          <w:rFonts w:ascii="Symbol" w:hAnsi="Symbol"/>
          <w:b/>
        </w:rPr>
        <w:t></w:t>
      </w:r>
      <w:r>
        <w:rPr>
          <w:b/>
        </w:rPr>
        <w:t xml:space="preserve"> section 9B</w:t>
      </w:r>
      <w:r>
        <w:t xml:space="preserve"> </w:t>
      </w:r>
    </w:p>
    <w:p w:rsidR="008C028D" w:rsidRDefault="008C028D">
      <w:pPr>
        <w:tabs>
          <w:tab w:val="left" w:pos="2127"/>
        </w:tabs>
        <w:ind w:left="2552" w:hanging="2552"/>
      </w:pPr>
      <w:r>
        <w:t>Regulation 89A</w:t>
      </w:r>
      <w:r>
        <w:tab/>
        <w:t>(1)</w:t>
      </w:r>
      <w:r>
        <w:tab/>
      </w:r>
      <w:proofErr w:type="gramStart"/>
      <w:r>
        <w:t>This</w:t>
      </w:r>
      <w:proofErr w:type="gramEnd"/>
      <w:r>
        <w:t xml:space="preserve"> regulation has effect subject to the transitional provisions set out in Schedule</w:t>
      </w:r>
      <w:r w:rsidR="00EF2756">
        <w:t xml:space="preserve"> 3</w:t>
      </w:r>
      <w:r>
        <w:t xml:space="preserve">. </w:t>
      </w:r>
    </w:p>
    <w:p w:rsidR="00B67934" w:rsidRDefault="008C028D" w:rsidP="00B67934">
      <w:pPr>
        <w:ind w:left="2552" w:hanging="392"/>
      </w:pPr>
      <w:r>
        <w:t>(2)</w:t>
      </w:r>
      <w:r>
        <w:tab/>
        <w:t>The Geocentric Datum of Australia (</w:t>
      </w:r>
      <w:r>
        <w:rPr>
          <w:rFonts w:ascii="Wingdings" w:hAnsi="Wingdings"/>
        </w:rPr>
        <w:t></w:t>
      </w:r>
      <w:r>
        <w:rPr>
          <w:b/>
        </w:rPr>
        <w:t>the GDA</w:t>
      </w:r>
      <w:r>
        <w:rPr>
          <w:rFonts w:ascii="Wingdings" w:hAnsi="Wingdings"/>
        </w:rPr>
        <w:t></w:t>
      </w:r>
      <w:r>
        <w:t>) is prescribed for the purposes referred to in section 9B.</w:t>
      </w:r>
    </w:p>
    <w:p w:rsidR="00B67934" w:rsidRDefault="00B67934" w:rsidP="00B67934">
      <w:pPr>
        <w:ind w:left="2552" w:hanging="392"/>
      </w:pPr>
      <w:r>
        <w:t xml:space="preserve">(3) </w:t>
      </w:r>
      <w:r w:rsidR="008C028D">
        <w:t>The reference ellipsoid for the GDA is the Geodetic Reference System 1980 (</w:t>
      </w:r>
      <w:r w:rsidR="008C028D">
        <w:rPr>
          <w:rFonts w:ascii="Wingdings" w:hAnsi="Wingdings"/>
        </w:rPr>
        <w:t></w:t>
      </w:r>
      <w:r w:rsidR="008C028D">
        <w:rPr>
          <w:b/>
        </w:rPr>
        <w:t>GRS80</w:t>
      </w:r>
      <w:r w:rsidR="008C028D">
        <w:rPr>
          <w:rFonts w:ascii="Wingdings" w:hAnsi="Wingdings"/>
        </w:rPr>
        <w:t></w:t>
      </w:r>
      <w:r w:rsidR="008C028D">
        <w:t>) ellipsoid with a semi-major axis of 6 378 137 m exactly and an inverse flattening (l/f) of 298.257 222 101.</w:t>
      </w:r>
    </w:p>
    <w:p w:rsidR="008C028D" w:rsidRDefault="00B67934" w:rsidP="00B67934">
      <w:pPr>
        <w:ind w:left="2552" w:hanging="392"/>
      </w:pPr>
      <w:r>
        <w:t>(4)</w:t>
      </w:r>
      <w:r w:rsidR="008C028D">
        <w:t xml:space="preserve">The reference frame for the GDA is realised by the coordinates of the following Australian Fiducial Network geodetic stations referred to the GRS80 ellipsoid determined </w:t>
      </w:r>
      <w:r w:rsidR="007209F7">
        <w:t xml:space="preserve"> </w:t>
      </w:r>
      <w:r w:rsidR="008C028D">
        <w:lastRenderedPageBreak/>
        <w:t>within the International Earth Rotation</w:t>
      </w:r>
      <w:r w:rsidR="008C028D">
        <w:rPr>
          <w:sz w:val="28"/>
        </w:rPr>
        <w:t xml:space="preserve"> </w:t>
      </w:r>
      <w:r w:rsidR="008C028D">
        <w:t>Service</w:t>
      </w:r>
      <w:r w:rsidR="008C028D">
        <w:rPr>
          <w:sz w:val="28"/>
        </w:rPr>
        <w:t xml:space="preserve"> </w:t>
      </w:r>
      <w:r w:rsidR="008C028D">
        <w:t>Terrestrial Reference Frame 1992 (ITRF92) at the</w:t>
      </w:r>
      <w:r w:rsidR="008C028D">
        <w:rPr>
          <w:sz w:val="28"/>
        </w:rPr>
        <w:t xml:space="preserve"> </w:t>
      </w:r>
      <w:r w:rsidR="008C028D">
        <w:t xml:space="preserve">epoch of 1994.0 </w:t>
      </w:r>
      <w:r w:rsidR="008C028D">
        <w:rPr>
          <w:rFonts w:ascii="Symbol" w:hAnsi="Symbol"/>
        </w:rPr>
        <w:t></w:t>
      </w:r>
      <w:r w:rsidR="008C028D">
        <w:t xml:space="preserve"> </w:t>
      </w:r>
    </w:p>
    <w:p w:rsidR="008C028D" w:rsidRDefault="008C028D">
      <w:pPr>
        <w:ind w:left="1980"/>
      </w:pPr>
    </w:p>
    <w:tbl>
      <w:tblPr>
        <w:tblW w:w="0" w:type="auto"/>
        <w:jc w:val="center"/>
        <w:tblLayout w:type="fixed"/>
        <w:tblCellMar>
          <w:left w:w="0" w:type="dxa"/>
          <w:right w:w="0" w:type="dxa"/>
        </w:tblCellMar>
        <w:tblLook w:val="0000" w:firstRow="0" w:lastRow="0" w:firstColumn="0" w:lastColumn="0" w:noHBand="0" w:noVBand="0"/>
      </w:tblPr>
      <w:tblGrid>
        <w:gridCol w:w="1083"/>
        <w:gridCol w:w="1701"/>
        <w:gridCol w:w="2164"/>
        <w:gridCol w:w="2282"/>
        <w:gridCol w:w="1366"/>
      </w:tblGrid>
      <w:tr w:rsidR="008C028D" w:rsidTr="001F06B0">
        <w:trPr>
          <w:trHeight w:val="533"/>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A44877">
            <w:pPr>
              <w:jc w:val="center"/>
            </w:pPr>
            <w:r>
              <w:rPr>
                <w:b/>
              </w:rPr>
              <w:t>No.</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A44877">
            <w:pPr>
              <w:jc w:val="center"/>
            </w:pPr>
            <w:r>
              <w:rPr>
                <w:b/>
              </w:rPr>
              <w:t>Name</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A44877">
            <w:pPr>
              <w:jc w:val="center"/>
            </w:pPr>
            <w:r>
              <w:rPr>
                <w:b/>
              </w:rPr>
              <w:t>South Latitude</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A44877">
            <w:pPr>
              <w:jc w:val="center"/>
            </w:pPr>
            <w:r>
              <w:rPr>
                <w:b/>
              </w:rPr>
              <w:t>East Longitude</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A44877">
            <w:pPr>
              <w:jc w:val="center"/>
            </w:pPr>
            <w:r>
              <w:rPr>
                <w:b/>
              </w:rPr>
              <w:t>Ellipsoidal Height</w:t>
            </w:r>
          </w:p>
        </w:tc>
      </w:tr>
      <w:tr w:rsidR="008C028D" w:rsidTr="0037658C">
        <w:trPr>
          <w:trHeight w:val="375"/>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012</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1F06B0">
            <w:r>
              <w:t>Alice Springs</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23° 40</w:t>
            </w:r>
            <w:r>
              <w:rPr>
                <w:rFonts w:ascii="Symbol" w:hAnsi="Symbol"/>
              </w:rPr>
              <w:t></w:t>
            </w:r>
            <w:r>
              <w:t xml:space="preserve"> 12.44592</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133° 53</w:t>
            </w:r>
            <w:r>
              <w:rPr>
                <w:rFonts w:ascii="Symbol" w:hAnsi="Symbol"/>
              </w:rPr>
              <w:t></w:t>
            </w:r>
            <w:r>
              <w:t xml:space="preserve"> 07.84757</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603.358 m</w:t>
            </w:r>
          </w:p>
        </w:tc>
      </w:tr>
      <w:tr w:rsidR="008C028D">
        <w:trPr>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013</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
              <w:t>Karratha</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20° 58</w:t>
            </w:r>
            <w:r>
              <w:rPr>
                <w:rFonts w:ascii="Symbol" w:hAnsi="Symbol"/>
              </w:rPr>
              <w:t></w:t>
            </w:r>
            <w:r>
              <w:t xml:space="preserve"> 53.17004</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117° 05</w:t>
            </w:r>
            <w:r>
              <w:rPr>
                <w:rFonts w:ascii="Symbol" w:hAnsi="Symbol"/>
              </w:rPr>
              <w:t></w:t>
            </w:r>
            <w:r>
              <w:t xml:space="preserve"> 49.87255</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109.246 m</w:t>
            </w:r>
          </w:p>
        </w:tc>
      </w:tr>
      <w:tr w:rsidR="008C028D">
        <w:trPr>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014</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
              <w:t>Darwin</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12° 50</w:t>
            </w:r>
            <w:r>
              <w:rPr>
                <w:rFonts w:ascii="Symbol" w:hAnsi="Symbol"/>
              </w:rPr>
              <w:t></w:t>
            </w:r>
            <w:r>
              <w:t xml:space="preserve"> 37.35839</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131° 07</w:t>
            </w:r>
            <w:r>
              <w:rPr>
                <w:rFonts w:ascii="Symbol" w:hAnsi="Symbol"/>
              </w:rPr>
              <w:t></w:t>
            </w:r>
            <w:r>
              <w:t xml:space="preserve"> 57.84838</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125.197 m</w:t>
            </w:r>
          </w:p>
        </w:tc>
      </w:tr>
      <w:tr w:rsidR="008C028D">
        <w:trPr>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015</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
              <w:t>Townsville</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19° 20</w:t>
            </w:r>
            <w:r>
              <w:rPr>
                <w:rFonts w:ascii="Symbol" w:hAnsi="Symbol"/>
              </w:rPr>
              <w:t></w:t>
            </w:r>
            <w:r>
              <w:t xml:space="preserve"> 50.42839</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146° 46</w:t>
            </w:r>
            <w:r>
              <w:rPr>
                <w:rFonts w:ascii="Symbol" w:hAnsi="Symbol"/>
              </w:rPr>
              <w:t></w:t>
            </w:r>
            <w:r>
              <w:t xml:space="preserve"> 30.79057</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587.077 m</w:t>
            </w:r>
          </w:p>
        </w:tc>
      </w:tr>
      <w:tr w:rsidR="008C028D">
        <w:trPr>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016</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
              <w:t>Hobart</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42° 48</w:t>
            </w:r>
            <w:r>
              <w:rPr>
                <w:rFonts w:ascii="Symbol" w:hAnsi="Symbol"/>
              </w:rPr>
              <w:t></w:t>
            </w:r>
            <w:r>
              <w:t xml:space="preserve"> 16.98506</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147° 26</w:t>
            </w:r>
            <w:r>
              <w:rPr>
                <w:rFonts w:ascii="Symbol" w:hAnsi="Symbol"/>
              </w:rPr>
              <w:t></w:t>
            </w:r>
            <w:r>
              <w:t xml:space="preserve"> 19.43548</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41.126 m</w:t>
            </w:r>
          </w:p>
        </w:tc>
      </w:tr>
      <w:tr w:rsidR="008C028D">
        <w:trPr>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017</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
              <w:t>Tidbinbilla</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35° 23</w:t>
            </w:r>
            <w:r>
              <w:rPr>
                <w:rFonts w:ascii="Symbol" w:hAnsi="Symbol"/>
              </w:rPr>
              <w:t></w:t>
            </w:r>
            <w:r>
              <w:t xml:space="preserve"> 57.15627</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148° 58</w:t>
            </w:r>
            <w:r>
              <w:rPr>
                <w:rFonts w:ascii="Symbol" w:hAnsi="Symbol"/>
              </w:rPr>
              <w:t></w:t>
            </w:r>
            <w:r>
              <w:t xml:space="preserve"> 47.98425</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665.440 m</w:t>
            </w:r>
          </w:p>
        </w:tc>
      </w:tr>
      <w:tr w:rsidR="008C028D">
        <w:trPr>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019</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
              <w:t>Ceduna</w:t>
            </w:r>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31° 52</w:t>
            </w:r>
            <w:r>
              <w:rPr>
                <w:rFonts w:ascii="Symbol" w:hAnsi="Symbol"/>
              </w:rPr>
              <w:t></w:t>
            </w:r>
            <w:r>
              <w:t xml:space="preserve"> 00.01664</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133° 48</w:t>
            </w:r>
            <w:r>
              <w:rPr>
                <w:rFonts w:ascii="Symbol" w:hAnsi="Symbol"/>
              </w:rPr>
              <w:t></w:t>
            </w:r>
            <w:r>
              <w:t xml:space="preserve"> 35.37527</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144.802 m</w:t>
            </w:r>
          </w:p>
        </w:tc>
      </w:tr>
      <w:tr w:rsidR="008C028D">
        <w:trPr>
          <w:jc w:val="center"/>
        </w:trPr>
        <w:tc>
          <w:tcPr>
            <w:tcW w:w="1083"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62336D">
            <w:pPr>
              <w:jc w:val="center"/>
            </w:pPr>
            <w:r>
              <w:t>AU 029</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proofErr w:type="spellStart"/>
            <w:r>
              <w:t>Yaragadee</w:t>
            </w:r>
            <w:proofErr w:type="spellEnd"/>
          </w:p>
        </w:tc>
        <w:tc>
          <w:tcPr>
            <w:tcW w:w="2164"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29° 02</w:t>
            </w:r>
            <w:r>
              <w:rPr>
                <w:rFonts w:ascii="Symbol" w:hAnsi="Symbol"/>
              </w:rPr>
              <w:t></w:t>
            </w:r>
            <w:r>
              <w:t xml:space="preserve"> 47.61687</w:t>
            </w:r>
            <w:r>
              <w:rPr>
                <w:rFonts w:ascii="Symbol" w:hAnsi="Symbol"/>
              </w:rPr>
              <w:t></w:t>
            </w:r>
          </w:p>
        </w:tc>
        <w:tc>
          <w:tcPr>
            <w:tcW w:w="2282"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5B2309">
            <w:pPr>
              <w:jc w:val="center"/>
            </w:pPr>
            <w:r>
              <w:t>115° 20</w:t>
            </w:r>
            <w:r>
              <w:rPr>
                <w:rFonts w:ascii="Symbol" w:hAnsi="Symbol"/>
              </w:rPr>
              <w:t></w:t>
            </w:r>
            <w:r>
              <w:t xml:space="preserve"> 49.10049</w:t>
            </w:r>
            <w:r>
              <w:rPr>
                <w:rFonts w:ascii="Symbol" w:hAnsi="Symbol"/>
              </w:rPr>
              <w:t></w:t>
            </w:r>
          </w:p>
        </w:tc>
        <w:tc>
          <w:tcPr>
            <w:tcW w:w="1366" w:type="dxa"/>
            <w:tcBorders>
              <w:top w:val="threeDEmboss" w:sz="6" w:space="0" w:color="auto"/>
              <w:left w:val="threeDEmboss" w:sz="6" w:space="0" w:color="auto"/>
              <w:bottom w:val="threeDEmboss" w:sz="6" w:space="0" w:color="auto"/>
              <w:right w:val="threeDEmboss" w:sz="6" w:space="0" w:color="auto"/>
            </w:tcBorders>
            <w:vAlign w:val="center"/>
          </w:tcPr>
          <w:p w:rsidR="008C028D" w:rsidRDefault="008C028D" w:rsidP="00273A60">
            <w:pPr>
              <w:jc w:val="right"/>
            </w:pPr>
            <w:r>
              <w:t>241.291 m</w:t>
            </w:r>
          </w:p>
        </w:tc>
      </w:tr>
    </w:tbl>
    <w:p w:rsidR="00A65BA9" w:rsidRDefault="00A65BA9" w:rsidP="000B151C">
      <w:pPr>
        <w:pStyle w:val="Heading1"/>
        <w:jc w:val="both"/>
      </w:pPr>
      <w:r>
        <w:t>1.4.5.1 Computation of GDA2020 coordinates</w:t>
      </w:r>
    </w:p>
    <w:p w:rsidR="00A65BA9" w:rsidRPr="00A65BA9" w:rsidRDefault="00A65BA9" w:rsidP="00A65BA9"/>
    <w:p w:rsidR="00A65BA9" w:rsidRDefault="00A65BA9" w:rsidP="00A65BA9">
      <w:r>
        <w:t>GDA2020 coordinates were computed using a rigorous, 3D network adjustment of all available GNSS and terrestrial data from Commonwealth, state and territory jurisdictional archives. This adjustment enables the determination of GDA2020 coordinates and supports the computation of positional uncertainty and relative uncertainty between any survey control marks in Australia. The national GDA2020 adjustment was undertaken by Geoscience Australia with input from geodetic specialist representatives from all jurisdictional survey organisations.</w:t>
      </w:r>
    </w:p>
    <w:p w:rsidR="00A65BA9" w:rsidRDefault="00A65BA9" w:rsidP="00A65BA9"/>
    <w:p w:rsidR="00A65BA9" w:rsidRDefault="00A65BA9" w:rsidP="00A65BA9">
      <w:r>
        <w:t>The national GDA2020 network adjustment involved a rigorous least squares adjustment of all data. In the past, adjustments were undertaken with higher order data being held fixed in lower order adjustments. This resulted in distortions in the datum that have become more apparent when compared with high accuracy GNSS data observed in ITRF2008 or ITRF2014 and transformed back to 1994 using a 7-parameter similarity transformation. By performing a single national rigorous adjustment these distortions have been reduced and relative uncertainty can be computed for any given points on the datum.</w:t>
      </w:r>
    </w:p>
    <w:p w:rsidR="00F85244" w:rsidRDefault="00F85244" w:rsidP="00A65BA9"/>
    <w:p w:rsidR="00F85244" w:rsidRDefault="00F85244" w:rsidP="00A65BA9">
      <w:r>
        <w:t>The national GDA2020 network adjustment includes all available GNSS and terrestrial data from the jurisdictional archives, constrained using the Asia-Pacific Reference Frame (APREF) time series combination solution. This solution is calculated weekly by Geoscience Australia for approximately 450 APREF stations within Australia’s jurisdiction and it provides a link between ITRF2014 and GDA2020. The development of GDA2020 has also seen the creation of the National GNSS Campaign Archive stored at Geoscience Australia. This archive contains all GNSS observations provided by state and territory jurisdictions greater than six hours duration. The data was processed (and will continue to be as new data is available) by Geoscience Australia to create a national high quality GNSS network.</w:t>
      </w:r>
    </w:p>
    <w:p w:rsidR="00F85244" w:rsidRPr="00E9361B" w:rsidRDefault="00F85244" w:rsidP="00A65BA9">
      <w:pPr>
        <w:rPr>
          <w:i/>
          <w:sz w:val="16"/>
          <w:szCs w:val="16"/>
        </w:rPr>
      </w:pPr>
      <w:r w:rsidRPr="00E9361B">
        <w:rPr>
          <w:i/>
          <w:sz w:val="16"/>
          <w:szCs w:val="16"/>
        </w:rPr>
        <w:t>(Geocentric Datum of Australia 2020 Technical Manual – Version 1.4)</w:t>
      </w:r>
    </w:p>
    <w:p w:rsidR="00A65BA9" w:rsidRPr="00E9361B" w:rsidRDefault="00A65BA9" w:rsidP="000B151C">
      <w:pPr>
        <w:pStyle w:val="Heading1"/>
        <w:jc w:val="both"/>
        <w:rPr>
          <w:i/>
        </w:rPr>
      </w:pPr>
    </w:p>
    <w:p w:rsidR="00A65BA9" w:rsidRDefault="00A65BA9" w:rsidP="000B151C">
      <w:pPr>
        <w:pStyle w:val="Heading1"/>
        <w:jc w:val="both"/>
      </w:pPr>
    </w:p>
    <w:p w:rsidR="00A65BA9" w:rsidRDefault="00A65BA9" w:rsidP="000B151C">
      <w:pPr>
        <w:pStyle w:val="Heading1"/>
        <w:jc w:val="both"/>
      </w:pPr>
    </w:p>
    <w:p w:rsidR="00887C74" w:rsidRDefault="00887C74" w:rsidP="000B151C">
      <w:pPr>
        <w:pStyle w:val="Heading1"/>
        <w:jc w:val="both"/>
      </w:pPr>
      <w:r w:rsidRPr="00887C74">
        <w:t xml:space="preserve">1.4.6 </w:t>
      </w:r>
      <w:r w:rsidR="000B151C">
        <w:tab/>
        <w:t xml:space="preserve">   </w:t>
      </w:r>
      <w:r w:rsidRPr="00887C74">
        <w:t xml:space="preserve">Summary of Australian horizontal </w:t>
      </w:r>
      <w:proofErr w:type="spellStart"/>
      <w:r w:rsidRPr="00887C74">
        <w:t>datums</w:t>
      </w:r>
      <w:proofErr w:type="spellEnd"/>
    </w:p>
    <w:p w:rsidR="00887C74" w:rsidRDefault="00887C74" w:rsidP="00887C74"/>
    <w:p w:rsidR="00887C74" w:rsidRDefault="00887C74" w:rsidP="00887C74">
      <w:r>
        <w:t xml:space="preserve">A summary of the Australian </w:t>
      </w:r>
      <w:proofErr w:type="spellStart"/>
      <w:r>
        <w:t>datums</w:t>
      </w:r>
      <w:proofErr w:type="spellEnd"/>
      <w:r>
        <w:t xml:space="preserve"> is provided in Table 1.6. In some previous documentation, GDA and AGD have been documented as the name of the datum and the epoch has been appended to describe the coordinate set (e.g. AGD66). To avoid confusion, it is recommended that the epoch be appended when describing the name of the datum so users can differentiate between them (e.g. GDA94 and GDA2020). The EPSG codes for the </w:t>
      </w:r>
      <w:proofErr w:type="spellStart"/>
      <w:r w:rsidRPr="00887C74">
        <w:t>datums</w:t>
      </w:r>
      <w:proofErr w:type="spellEnd"/>
      <w:r w:rsidRPr="00887C74">
        <w:t xml:space="preserve"> are shown in Table 1.7.</w:t>
      </w:r>
    </w:p>
    <w:p w:rsidR="009F5CE1" w:rsidRDefault="009F5CE1" w:rsidP="00887C74"/>
    <w:p w:rsidR="009F5CE1" w:rsidRPr="009F5CE1" w:rsidRDefault="009F5CE1" w:rsidP="00887C74">
      <w:pPr>
        <w:rPr>
          <w:b/>
          <w:sz w:val="20"/>
        </w:rPr>
      </w:pPr>
      <w:r w:rsidRPr="009F5CE1">
        <w:rPr>
          <w:b/>
          <w:sz w:val="20"/>
        </w:rPr>
        <w:t xml:space="preserve">Table 1.6: Summary of the parameters of Australian </w:t>
      </w:r>
      <w:proofErr w:type="spellStart"/>
      <w:r w:rsidRPr="009F5CE1">
        <w:rPr>
          <w:b/>
          <w:sz w:val="20"/>
        </w:rPr>
        <w:t>datums</w:t>
      </w:r>
      <w:proofErr w:type="spellEnd"/>
      <w:r w:rsidRPr="009F5CE1">
        <w:rPr>
          <w:b/>
          <w:sz w:val="20"/>
        </w:rPr>
        <w:t>.</w:t>
      </w:r>
    </w:p>
    <w:p w:rsidR="009F5CE1" w:rsidRDefault="00F11A33" w:rsidP="00887C74">
      <w:pPr>
        <w:rPr>
          <w:b/>
          <w:sz w:val="20"/>
        </w:rPr>
      </w:pPr>
      <w:r>
        <w:rPr>
          <w:noProof/>
          <w:lang w:eastAsia="en-AU"/>
        </w:rPr>
        <w:drawing>
          <wp:inline distT="0" distB="0" distL="0" distR="0" wp14:anchorId="06D73A42" wp14:editId="0C595024">
            <wp:extent cx="5637530" cy="12674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7530" cy="1267460"/>
                    </a:xfrm>
                    <a:prstGeom prst="rect">
                      <a:avLst/>
                    </a:prstGeom>
                  </pic:spPr>
                </pic:pic>
              </a:graphicData>
            </a:graphic>
          </wp:inline>
        </w:drawing>
      </w:r>
    </w:p>
    <w:p w:rsidR="00430351" w:rsidRDefault="00430351" w:rsidP="00887C74">
      <w:pPr>
        <w:rPr>
          <w:b/>
          <w:sz w:val="20"/>
        </w:rPr>
      </w:pPr>
    </w:p>
    <w:p w:rsidR="0002096A" w:rsidRDefault="0002096A" w:rsidP="00887C74">
      <w:pPr>
        <w:rPr>
          <w:b/>
          <w:sz w:val="20"/>
        </w:rPr>
      </w:pPr>
      <w:r w:rsidRPr="0002096A">
        <w:rPr>
          <w:b/>
          <w:sz w:val="20"/>
        </w:rPr>
        <w:t xml:space="preserve">Table 1.7: EPSG codes of Australian </w:t>
      </w:r>
      <w:proofErr w:type="spellStart"/>
      <w:r w:rsidRPr="0002096A">
        <w:rPr>
          <w:b/>
          <w:sz w:val="20"/>
        </w:rPr>
        <w:t>datums</w:t>
      </w:r>
      <w:proofErr w:type="spellEnd"/>
      <w:r w:rsidRPr="0002096A">
        <w:rPr>
          <w:b/>
          <w:sz w:val="20"/>
        </w:rPr>
        <w:t>.</w:t>
      </w:r>
    </w:p>
    <w:p w:rsidR="00430351" w:rsidRPr="009F5CE1" w:rsidRDefault="00430351" w:rsidP="00887C74">
      <w:pPr>
        <w:rPr>
          <w:b/>
          <w:sz w:val="20"/>
        </w:rPr>
      </w:pPr>
      <w:r>
        <w:rPr>
          <w:noProof/>
          <w:lang w:eastAsia="en-AU"/>
        </w:rPr>
        <w:drawing>
          <wp:inline distT="0" distB="0" distL="0" distR="0" wp14:anchorId="2F5D7008" wp14:editId="1498F067">
            <wp:extent cx="5305425" cy="1171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5425" cy="1171575"/>
                    </a:xfrm>
                    <a:prstGeom prst="rect">
                      <a:avLst/>
                    </a:prstGeom>
                  </pic:spPr>
                </pic:pic>
              </a:graphicData>
            </a:graphic>
          </wp:inline>
        </w:drawing>
      </w:r>
    </w:p>
    <w:p w:rsidR="003406D6" w:rsidRDefault="003325CA" w:rsidP="00DE065D">
      <w:pPr>
        <w:pStyle w:val="Heading1"/>
        <w:ind w:left="720" w:hanging="720"/>
        <w:jc w:val="left"/>
      </w:pPr>
      <w:r>
        <w:t xml:space="preserve">1.5 </w:t>
      </w:r>
      <w:r w:rsidR="00DE065D">
        <w:tab/>
      </w:r>
      <w:r>
        <w:t>Overview of the differences among GDA2020,</w:t>
      </w:r>
      <w:r w:rsidR="00DE065D">
        <w:br/>
      </w:r>
      <w:r>
        <w:t xml:space="preserve"> ITRF2014 and GNSS reference frames</w:t>
      </w:r>
    </w:p>
    <w:p w:rsidR="003325CA" w:rsidRPr="003325CA" w:rsidRDefault="003325CA" w:rsidP="003325CA"/>
    <w:p w:rsidR="003325CA" w:rsidRPr="007C7F88" w:rsidRDefault="003325CA" w:rsidP="003325CA">
      <w:pPr>
        <w:rPr>
          <w:b/>
        </w:rPr>
      </w:pPr>
      <w:r w:rsidRPr="007C7F88">
        <w:rPr>
          <w:b/>
        </w:rPr>
        <w:t>1.5.1 GDA2020 and ITRF2014</w:t>
      </w:r>
    </w:p>
    <w:p w:rsidR="003325CA" w:rsidRDefault="003325CA" w:rsidP="003325CA"/>
    <w:p w:rsidR="007C7F88" w:rsidRDefault="003325CA" w:rsidP="003325CA">
      <w:r>
        <w:t>GDA2020 is aligned with ITRF2014 (</w:t>
      </w:r>
      <w:proofErr w:type="spellStart"/>
      <w:r>
        <w:t>Altamimi</w:t>
      </w:r>
      <w:proofErr w:type="spellEnd"/>
      <w:r>
        <w:t xml:space="preserve"> et al., 2016) at epoch 2020.00. ITRF2014 is the most recent realisation of a global network of accurate coordinates (and their velocities) maintained by the International Earth Rotation and Reference Systems Service (IERS) and derived from geodetic observations (VLBI, SLR, GPS and DORIS) (</w:t>
      </w:r>
      <w:proofErr w:type="spellStart"/>
      <w:r>
        <w:t>Seeber</w:t>
      </w:r>
      <w:proofErr w:type="spellEnd"/>
      <w:r>
        <w:t>, 1993).</w:t>
      </w:r>
    </w:p>
    <w:p w:rsidR="003325CA" w:rsidRDefault="003325CA" w:rsidP="003325CA">
      <w:r>
        <w:t>On January 1 2020, ITRF2014 at epoch 2020.0 will coincide with GDA2020. From January 1 2017 until January 1 2020, the difference between ITRF2014 coordinates (at the observed epoch) and GDA2020 coordinates will continually converge as the Australian tectonic plate moves 7 cm per year in a north-easterly direction. Until 2020, there will be an increasing convergence in the coordinates of GDA2020 and ITRF2014. From January 1 2020, there will be an increasing divergence in the coordinates of the GDA2020 and ITRF2014.</w:t>
      </w:r>
    </w:p>
    <w:p w:rsidR="000D2144" w:rsidRPr="00FA73F9" w:rsidRDefault="000D2144" w:rsidP="003325CA">
      <w:pPr>
        <w:rPr>
          <w:i/>
          <w:sz w:val="16"/>
          <w:szCs w:val="16"/>
        </w:rPr>
      </w:pPr>
      <w:r w:rsidRPr="00FA73F9">
        <w:rPr>
          <w:i/>
          <w:sz w:val="16"/>
          <w:szCs w:val="16"/>
        </w:rPr>
        <w:t>(Geocentric Datum of Australia 2020 Technical Manual – Version 1.4)</w:t>
      </w:r>
    </w:p>
    <w:p w:rsidR="000D2144" w:rsidRDefault="000D2144" w:rsidP="003325CA">
      <w:pPr>
        <w:rPr>
          <w:sz w:val="16"/>
          <w:szCs w:val="16"/>
        </w:rPr>
      </w:pPr>
    </w:p>
    <w:p w:rsidR="000D2144" w:rsidRDefault="000D2144" w:rsidP="003325CA">
      <w:pPr>
        <w:rPr>
          <w:sz w:val="16"/>
          <w:szCs w:val="16"/>
        </w:rPr>
      </w:pPr>
    </w:p>
    <w:p w:rsidR="000D2144" w:rsidRPr="003325CA" w:rsidRDefault="000D2144" w:rsidP="003325CA"/>
    <w:p w:rsidR="008C028D" w:rsidRDefault="008C028D">
      <w:pPr>
        <w:pStyle w:val="Heading1"/>
      </w:pPr>
      <w:r>
        <w:lastRenderedPageBreak/>
        <w:t>MISCELLANEOUS</w:t>
      </w:r>
    </w:p>
    <w:p w:rsidR="008C028D" w:rsidRDefault="008C028D">
      <w:pPr>
        <w:tabs>
          <w:tab w:val="left" w:pos="720"/>
          <w:tab w:val="left" w:pos="2160"/>
          <w:tab w:val="left" w:pos="3600"/>
          <w:tab w:val="left" w:pos="4320"/>
          <w:tab w:val="left" w:pos="5040"/>
        </w:tabs>
        <w:ind w:left="3600" w:right="89" w:hanging="3600"/>
      </w:pPr>
    </w:p>
    <w:p w:rsidR="008C028D" w:rsidRDefault="008C028D">
      <w:pPr>
        <w:tabs>
          <w:tab w:val="left" w:pos="720"/>
          <w:tab w:val="left" w:pos="2160"/>
          <w:tab w:val="left" w:pos="3600"/>
          <w:tab w:val="left" w:pos="4320"/>
          <w:tab w:val="left" w:pos="5040"/>
        </w:tabs>
        <w:ind w:left="3600" w:right="89" w:hanging="3600"/>
      </w:pPr>
      <w:bookmarkStart w:id="124" w:name="reg92"/>
      <w:bookmarkEnd w:id="124"/>
      <w:r>
        <w:rPr>
          <w:b/>
        </w:rPr>
        <w:t>Shape of tenement</w:t>
      </w:r>
    </w:p>
    <w:p w:rsidR="008C028D" w:rsidRDefault="008C028D">
      <w:pPr>
        <w:pStyle w:val="SECT1"/>
      </w:pPr>
      <w:r>
        <w:t>Regulation 92</w:t>
      </w:r>
      <w:r>
        <w:tab/>
        <w:t xml:space="preserve">The shape of a mining tenement other than a </w:t>
      </w:r>
      <w:proofErr w:type="spellStart"/>
      <w:r>
        <w:t>graticular</w:t>
      </w:r>
      <w:proofErr w:type="spellEnd"/>
      <w:r>
        <w:t xml:space="preserve">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rsidR="00EC48CF" w:rsidRDefault="00EC48CF">
      <w:pPr>
        <w:pStyle w:val="SECT1"/>
      </w:pPr>
    </w:p>
    <w:p w:rsidR="008C028D" w:rsidRDefault="008C028D">
      <w:pPr>
        <w:tabs>
          <w:tab w:val="left" w:pos="720"/>
          <w:tab w:val="left" w:pos="2160"/>
          <w:tab w:val="left" w:pos="3600"/>
          <w:tab w:val="left" w:pos="4320"/>
          <w:tab w:val="left" w:pos="5040"/>
        </w:tabs>
        <w:ind w:left="3600" w:right="89" w:hanging="3600"/>
      </w:pPr>
    </w:p>
    <w:p w:rsidR="008C028D" w:rsidRDefault="00FC23A1">
      <w:bookmarkStart w:id="125" w:name="reg113"/>
      <w:bookmarkEnd w:id="125"/>
      <w:r>
        <w:rPr>
          <w:b/>
        </w:rPr>
        <w:t>E</w:t>
      </w:r>
      <w:r w:rsidR="008C028D">
        <w:rPr>
          <w:b/>
        </w:rPr>
        <w:t>mployees not to use information</w:t>
      </w:r>
    </w:p>
    <w:p w:rsidR="008C028D" w:rsidRDefault="008C028D">
      <w:pPr>
        <w:pStyle w:val="SECT1"/>
      </w:pPr>
      <w:r>
        <w:t>Regulation 113</w:t>
      </w:r>
      <w:r>
        <w:tab/>
        <w:t>A person employed by the Department in any capacity who uses for the purposes of personal gain any information that comes to his knowledge in the course of, or by reason of, his employment with the Department commits an offence.</w:t>
      </w:r>
    </w:p>
    <w:p w:rsidR="008C028D" w:rsidRDefault="008C028D">
      <w:pPr>
        <w:tabs>
          <w:tab w:val="left" w:pos="720"/>
          <w:tab w:val="left" w:pos="2160"/>
          <w:tab w:val="left" w:pos="3600"/>
          <w:tab w:val="left" w:pos="4320"/>
          <w:tab w:val="left" w:pos="5040"/>
        </w:tabs>
        <w:ind w:left="3600" w:right="89" w:hanging="3600"/>
      </w:pPr>
    </w:p>
    <w:p w:rsidR="008C028D" w:rsidRDefault="00C036EE">
      <w:pPr>
        <w:pStyle w:val="Heading1"/>
      </w:pPr>
      <w:r>
        <w:t>P</w:t>
      </w:r>
      <w:r w:rsidR="002A1DEF">
        <w:t>art</w:t>
      </w:r>
      <w:r>
        <w:t xml:space="preserve"> VI - </w:t>
      </w:r>
      <w:r w:rsidR="008C028D">
        <w:t>SURVEYS</w:t>
      </w:r>
    </w:p>
    <w:p w:rsidR="008C028D" w:rsidRDefault="008C028D">
      <w:pPr>
        <w:tabs>
          <w:tab w:val="left" w:pos="720"/>
          <w:tab w:val="left" w:pos="2160"/>
          <w:tab w:val="left" w:pos="3600"/>
          <w:tab w:val="left" w:pos="4320"/>
          <w:tab w:val="left" w:pos="5040"/>
        </w:tabs>
        <w:ind w:left="3600" w:right="89" w:hanging="3600"/>
      </w:pPr>
    </w:p>
    <w:p w:rsidR="008C028D" w:rsidRDefault="001B0180">
      <w:bookmarkStart w:id="126" w:name="reg116"/>
      <w:bookmarkEnd w:id="126"/>
      <w:r>
        <w:rPr>
          <w:b/>
        </w:rPr>
        <w:t>T</w:t>
      </w:r>
      <w:r w:rsidR="008C028D">
        <w:rPr>
          <w:b/>
        </w:rPr>
        <w:t>erms</w:t>
      </w:r>
      <w:r>
        <w:rPr>
          <w:b/>
        </w:rPr>
        <w:t xml:space="preserve"> used</w:t>
      </w:r>
    </w:p>
    <w:p w:rsidR="008C028D" w:rsidRDefault="008C028D">
      <w:pPr>
        <w:pStyle w:val="SECT1"/>
      </w:pPr>
      <w:r>
        <w:t>Regulation 116</w:t>
      </w:r>
      <w:r>
        <w:tab/>
        <w:t>In this Part, unless the contrary intention appears</w:t>
      </w:r>
      <w:r w:rsidR="00C03E41">
        <w:t xml:space="preserve"> - </w:t>
      </w:r>
    </w:p>
    <w:p w:rsidR="008C028D" w:rsidRDefault="008C028D">
      <w:pPr>
        <w:pStyle w:val="SECT1"/>
      </w:pPr>
      <w:r>
        <w:tab/>
      </w:r>
      <w:r w:rsidRPr="00C03E41">
        <w:rPr>
          <w:b/>
        </w:rPr>
        <w:t>"</w:t>
      </w:r>
      <w:proofErr w:type="gramStart"/>
      <w:r w:rsidRPr="00C03E41">
        <w:rPr>
          <w:b/>
          <w:i/>
        </w:rPr>
        <w:t>approved</w:t>
      </w:r>
      <w:proofErr w:type="gramEnd"/>
      <w:r w:rsidRPr="00C03E41">
        <w:rPr>
          <w:b/>
          <w:i/>
        </w:rPr>
        <w:t xml:space="preserve"> surveyor</w:t>
      </w:r>
      <w:r w:rsidRPr="00C03E41">
        <w:rPr>
          <w:b/>
        </w:rPr>
        <w:t>"</w:t>
      </w:r>
      <w:r>
        <w:t xml:space="preserve"> means licensed surveyor who is for the time approved under Regulation 117;</w:t>
      </w:r>
    </w:p>
    <w:p w:rsidR="00921B1C" w:rsidRDefault="00921B1C">
      <w:pPr>
        <w:pStyle w:val="SECT1"/>
      </w:pPr>
    </w:p>
    <w:p w:rsidR="008C028D" w:rsidRDefault="00C03E41">
      <w:pPr>
        <w:pStyle w:val="SECT1"/>
        <w:rPr>
          <w:i/>
        </w:rPr>
      </w:pPr>
      <w:r>
        <w:tab/>
      </w:r>
      <w:r w:rsidRPr="00C03E41">
        <w:rPr>
          <w:b/>
          <w:i/>
        </w:rPr>
        <w:t>“</w:t>
      </w:r>
      <w:r w:rsidR="00F35865">
        <w:rPr>
          <w:b/>
          <w:i/>
        </w:rPr>
        <w:t>D</w:t>
      </w:r>
      <w:r w:rsidRPr="00C03E41">
        <w:rPr>
          <w:b/>
          <w:i/>
        </w:rPr>
        <w:t>irector”</w:t>
      </w:r>
      <w:r>
        <w:t xml:space="preserve"> means </w:t>
      </w:r>
      <w:r w:rsidRPr="00C03E41">
        <w:t xml:space="preserve">the person for the time being holding or acting in the office of the Executive Director Resource Tenure Division in the Department under Part 3 of the </w:t>
      </w:r>
      <w:r w:rsidRPr="00921B1C">
        <w:rPr>
          <w:i/>
        </w:rPr>
        <w:t>Public Sector Management Act 1994</w:t>
      </w:r>
    </w:p>
    <w:p w:rsidR="00921B1C" w:rsidRPr="00921B1C" w:rsidRDefault="00921B1C">
      <w:pPr>
        <w:pStyle w:val="SECT1"/>
        <w:rPr>
          <w:i/>
        </w:rPr>
      </w:pPr>
    </w:p>
    <w:p w:rsidR="008C028D" w:rsidRDefault="008C028D">
      <w:pPr>
        <w:pStyle w:val="SECT1"/>
      </w:pPr>
      <w:r>
        <w:tab/>
      </w:r>
      <w:r w:rsidRPr="00921B1C">
        <w:rPr>
          <w:b/>
          <w:i/>
        </w:rPr>
        <w:t>"</w:t>
      </w:r>
      <w:proofErr w:type="gramStart"/>
      <w:r w:rsidRPr="00921B1C">
        <w:rPr>
          <w:b/>
          <w:i/>
        </w:rPr>
        <w:t>licensed</w:t>
      </w:r>
      <w:proofErr w:type="gramEnd"/>
      <w:r w:rsidRPr="00921B1C">
        <w:rPr>
          <w:b/>
          <w:i/>
        </w:rPr>
        <w:t xml:space="preserve"> surveyor</w:t>
      </w:r>
      <w:r>
        <w:t xml:space="preserve">" has the meaning given by section 3 of the </w:t>
      </w:r>
      <w:r w:rsidRPr="00921B1C">
        <w:rPr>
          <w:i/>
          <w:u w:val="single"/>
        </w:rPr>
        <w:t>Licensed Surveyors Act 1909</w:t>
      </w:r>
      <w:r>
        <w:t>;</w:t>
      </w:r>
    </w:p>
    <w:p w:rsidR="00921B1C" w:rsidRDefault="00921B1C">
      <w:pPr>
        <w:pStyle w:val="SECT1"/>
      </w:pPr>
    </w:p>
    <w:p w:rsidR="008C028D" w:rsidRDefault="008C028D">
      <w:pPr>
        <w:pStyle w:val="SECT1"/>
      </w:pPr>
      <w:r>
        <w:tab/>
      </w:r>
      <w:r w:rsidRPr="00921B1C">
        <w:rPr>
          <w:b/>
          <w:i/>
        </w:rPr>
        <w:t>"</w:t>
      </w:r>
      <w:proofErr w:type="gramStart"/>
      <w:r w:rsidRPr="00921B1C">
        <w:rPr>
          <w:b/>
          <w:i/>
        </w:rPr>
        <w:t>mining</w:t>
      </w:r>
      <w:proofErr w:type="gramEnd"/>
      <w:r w:rsidRPr="00921B1C">
        <w:rPr>
          <w:b/>
          <w:i/>
        </w:rPr>
        <w:t xml:space="preserve"> survey"</w:t>
      </w:r>
      <w:r>
        <w:t xml:space="preserve"> means survey required under the Act or these regulations in respect of the boundaries of the area of land to which a tenement relates;</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SECT1"/>
      </w:pPr>
      <w:r>
        <w:tab/>
      </w:r>
      <w:r w:rsidRPr="00921B1C">
        <w:rPr>
          <w:b/>
          <w:i/>
        </w:rPr>
        <w:t>"</w:t>
      </w:r>
      <w:proofErr w:type="gramStart"/>
      <w:r w:rsidRPr="00921B1C">
        <w:rPr>
          <w:b/>
          <w:i/>
        </w:rPr>
        <w:t>tenement</w:t>
      </w:r>
      <w:proofErr w:type="gramEnd"/>
      <w:r w:rsidRPr="00921B1C">
        <w:rPr>
          <w:b/>
          <w:i/>
        </w:rPr>
        <w:t>"</w:t>
      </w:r>
      <w:r>
        <w:t xml:space="preserve"> means mining tenement or application therefor</w:t>
      </w:r>
      <w:r w:rsidR="00921B1C">
        <w:t>.</w:t>
      </w:r>
    </w:p>
    <w:p w:rsidR="008C028D" w:rsidRDefault="008C028D">
      <w:pPr>
        <w:pStyle w:val="SECT1"/>
      </w:pPr>
    </w:p>
    <w:p w:rsidR="008C028D" w:rsidRDefault="008C028D">
      <w:pPr>
        <w:pStyle w:val="SECT1"/>
      </w:pPr>
      <w:r>
        <w:tab/>
      </w:r>
    </w:p>
    <w:p w:rsidR="008C028D" w:rsidRDefault="008C028D">
      <w:pPr>
        <w:rPr>
          <w:b/>
        </w:rPr>
      </w:pPr>
    </w:p>
    <w:p w:rsidR="008C028D" w:rsidRDefault="008C028D">
      <w:bookmarkStart w:id="127" w:name="reg117"/>
      <w:bookmarkEnd w:id="127"/>
      <w:r>
        <w:rPr>
          <w:b/>
        </w:rPr>
        <w:t>Approv</w:t>
      </w:r>
      <w:r w:rsidR="003E14A9">
        <w:rPr>
          <w:b/>
        </w:rPr>
        <w:t>ed</w:t>
      </w:r>
      <w:r>
        <w:rPr>
          <w:b/>
        </w:rPr>
        <w:t xml:space="preserve"> </w:t>
      </w:r>
      <w:r w:rsidR="003E14A9">
        <w:rPr>
          <w:b/>
        </w:rPr>
        <w:t>s</w:t>
      </w:r>
      <w:r>
        <w:rPr>
          <w:b/>
        </w:rPr>
        <w:t>urveyors</w:t>
      </w:r>
    </w:p>
    <w:p w:rsidR="008C028D" w:rsidRDefault="008C028D">
      <w:pPr>
        <w:pStyle w:val="SECT"/>
      </w:pPr>
      <w:r>
        <w:t>Regulation 117</w:t>
      </w:r>
      <w:r>
        <w:tab/>
        <w:t>(1)</w:t>
      </w:r>
      <w:r>
        <w:tab/>
        <w:t>The Minister may from time to time</w:t>
      </w:r>
      <w:r w:rsidR="003E14A9">
        <w:t xml:space="preserve"> - </w:t>
      </w:r>
    </w:p>
    <w:p w:rsidR="008C028D" w:rsidRDefault="008C028D">
      <w:pPr>
        <w:pStyle w:val="a"/>
      </w:pPr>
      <w:r>
        <w:t>(a)</w:t>
      </w:r>
      <w:r>
        <w:tab/>
      </w:r>
      <w:proofErr w:type="gramStart"/>
      <w:r>
        <w:t>approve</w:t>
      </w:r>
      <w:proofErr w:type="gramEnd"/>
      <w:r>
        <w:t xml:space="preserve"> for the purposes of this Part, a person who is a licensed surveyor; and</w:t>
      </w:r>
    </w:p>
    <w:p w:rsidR="008C028D" w:rsidRDefault="008C028D">
      <w:pPr>
        <w:pStyle w:val="a"/>
      </w:pPr>
    </w:p>
    <w:p w:rsidR="008C028D" w:rsidRDefault="008C028D">
      <w:pPr>
        <w:pStyle w:val="a"/>
      </w:pPr>
      <w:r>
        <w:lastRenderedPageBreak/>
        <w:t>(b)</w:t>
      </w:r>
      <w:r>
        <w:tab/>
        <w:t xml:space="preserve">on the recommendation of the Director given under </w:t>
      </w:r>
      <w:proofErr w:type="spellStart"/>
      <w:r>
        <w:t>subregulation</w:t>
      </w:r>
      <w:proofErr w:type="spellEnd"/>
      <w:r>
        <w:t xml:space="preserve"> (3), withdraw an approval given under this </w:t>
      </w:r>
      <w:proofErr w:type="spellStart"/>
      <w:r>
        <w:t>subregulation</w:t>
      </w:r>
      <w:proofErr w:type="spellEnd"/>
      <w:r>
        <w:t>.</w:t>
      </w:r>
    </w:p>
    <w:p w:rsidR="008C028D" w:rsidRDefault="008C028D">
      <w:pPr>
        <w:tabs>
          <w:tab w:val="left" w:pos="720"/>
          <w:tab w:val="left" w:pos="2160"/>
          <w:tab w:val="left" w:pos="2880"/>
          <w:tab w:val="left" w:pos="3600"/>
          <w:tab w:val="left" w:pos="4320"/>
          <w:tab w:val="left" w:pos="5040"/>
        </w:tabs>
        <w:ind w:left="2880" w:right="89" w:hanging="2880"/>
      </w:pPr>
    </w:p>
    <w:p w:rsidR="008C028D" w:rsidRDefault="008C028D">
      <w:pPr>
        <w:pStyle w:val="SECT"/>
      </w:pPr>
      <w:r>
        <w:tab/>
        <w:t>(2)</w:t>
      </w:r>
      <w:r>
        <w:tab/>
        <w:t>Subject to the Act and this Part, all mining surveys shall be carried out by approved surveyors in accordance with</w:t>
      </w:r>
      <w:r w:rsidR="003E14A9">
        <w:t xml:space="preserve"> - </w:t>
      </w:r>
    </w:p>
    <w:p w:rsidR="008C028D" w:rsidRDefault="008C028D">
      <w:pPr>
        <w:pStyle w:val="a"/>
      </w:pPr>
      <w:r>
        <w:t>(a)</w:t>
      </w:r>
      <w:r>
        <w:tab/>
      </w:r>
      <w:proofErr w:type="gramStart"/>
      <w:r w:rsidRPr="003E14A9">
        <w:rPr>
          <w:i/>
        </w:rPr>
        <w:t>the</w:t>
      </w:r>
      <w:proofErr w:type="gramEnd"/>
      <w:r w:rsidRPr="003E14A9">
        <w:rPr>
          <w:i/>
        </w:rPr>
        <w:t xml:space="preserve"> Licensed Surveyors Act 1909</w:t>
      </w:r>
      <w:r>
        <w:t xml:space="preserve"> and the </w:t>
      </w:r>
      <w:r w:rsidRPr="00192082">
        <w:rPr>
          <w:i/>
        </w:rPr>
        <w:t xml:space="preserve">Licensed Surveyors </w:t>
      </w:r>
      <w:r w:rsidR="00192082" w:rsidRPr="00192082">
        <w:rPr>
          <w:i/>
        </w:rPr>
        <w:t>(</w:t>
      </w:r>
      <w:r w:rsidRPr="00192082">
        <w:rPr>
          <w:i/>
        </w:rPr>
        <w:t>G</w:t>
      </w:r>
      <w:r w:rsidR="00192082" w:rsidRPr="00192082">
        <w:rPr>
          <w:i/>
        </w:rPr>
        <w:t xml:space="preserve">eneral Surveying Practice) </w:t>
      </w:r>
      <w:r w:rsidRPr="00192082">
        <w:rPr>
          <w:i/>
        </w:rPr>
        <w:t>Regulations 1961</w:t>
      </w:r>
      <w:r>
        <w:t xml:space="preserve"> or a procedure approved by the Director; and</w:t>
      </w:r>
    </w:p>
    <w:p w:rsidR="008C028D" w:rsidRDefault="008C028D">
      <w:pPr>
        <w:pStyle w:val="a"/>
      </w:pPr>
    </w:p>
    <w:p w:rsidR="008C028D" w:rsidRDefault="008C028D">
      <w:pPr>
        <w:pStyle w:val="a"/>
      </w:pPr>
      <w:r>
        <w:t>(b)</w:t>
      </w:r>
      <w:r>
        <w:tab/>
        <w:t>such directions as are from time to time published by the Department for the guidance of approved surveyors.</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SECT"/>
      </w:pPr>
      <w:r>
        <w:tab/>
        <w:t>(3)</w:t>
      </w:r>
      <w:r>
        <w:tab/>
        <w:t xml:space="preserve">If, in the opinion of the Director, an approved surveyor has not complied with the requirements of </w:t>
      </w:r>
      <w:proofErr w:type="spellStart"/>
      <w:r>
        <w:t>subregulation</w:t>
      </w:r>
      <w:proofErr w:type="spellEnd"/>
      <w:r>
        <w:t xml:space="preserve"> (2), the Director may recommend to the Minister that the approval of the approved surveyor be withdrawn under </w:t>
      </w:r>
      <w:proofErr w:type="spellStart"/>
      <w:r>
        <w:t>subregulation</w:t>
      </w:r>
      <w:proofErr w:type="spellEnd"/>
      <w:r>
        <w:t xml:space="preserve"> (1).</w:t>
      </w:r>
    </w:p>
    <w:p w:rsidR="008C028D" w:rsidRDefault="008C028D">
      <w:pPr>
        <w:pStyle w:val="SECT"/>
      </w:pPr>
    </w:p>
    <w:p w:rsidR="008C028D" w:rsidRDefault="008C028D">
      <w:pPr>
        <w:pStyle w:val="SECT"/>
      </w:pPr>
      <w:r>
        <w:tab/>
        <w:t>(4)</w:t>
      </w:r>
      <w:r>
        <w:tab/>
        <w:t xml:space="preserve">If an approved surveyor ceases to be a licensed surveyor, his approval is deemed to be withdrawn under </w:t>
      </w:r>
      <w:proofErr w:type="spellStart"/>
      <w:r>
        <w:t>subregulation</w:t>
      </w:r>
      <w:proofErr w:type="spellEnd"/>
      <w:r>
        <w:t xml:space="preserve"> (1) at the time of that cessation.</w:t>
      </w:r>
    </w:p>
    <w:p w:rsidR="008C028D" w:rsidRDefault="008C028D">
      <w:pPr>
        <w:tabs>
          <w:tab w:val="left" w:pos="720"/>
          <w:tab w:val="left" w:pos="2160"/>
          <w:tab w:val="left" w:pos="3600"/>
          <w:tab w:val="left" w:pos="4320"/>
          <w:tab w:val="left" w:pos="5040"/>
        </w:tabs>
        <w:ind w:left="3600" w:right="89" w:hanging="3600"/>
        <w:rPr>
          <w:b/>
        </w:rPr>
      </w:pPr>
    </w:p>
    <w:p w:rsidR="008C028D" w:rsidRDefault="008C028D">
      <w:bookmarkStart w:id="128" w:name="reg118"/>
      <w:bookmarkEnd w:id="128"/>
      <w:r>
        <w:rPr>
          <w:b/>
        </w:rPr>
        <w:t>Initiation of mining surveys</w:t>
      </w:r>
    </w:p>
    <w:p w:rsidR="008C028D" w:rsidRDefault="008C028D">
      <w:pPr>
        <w:pStyle w:val="SECT"/>
      </w:pPr>
      <w:r>
        <w:t>Regulation 118</w:t>
      </w:r>
      <w:r>
        <w:tab/>
        <w:t>(1)</w:t>
      </w:r>
      <w:r>
        <w:tab/>
        <w:t xml:space="preserve">Subject to </w:t>
      </w:r>
      <w:proofErr w:type="spellStart"/>
      <w:r>
        <w:t>subregulation</w:t>
      </w:r>
      <w:proofErr w:type="spellEnd"/>
      <w:r>
        <w:t xml:space="preserve"> (2), the Director shall</w:t>
      </w:r>
      <w:r w:rsidR="00192082">
        <w:t xml:space="preserve"> - </w:t>
      </w:r>
    </w:p>
    <w:p w:rsidR="008C028D" w:rsidRDefault="008C028D">
      <w:pPr>
        <w:pStyle w:val="a"/>
      </w:pPr>
      <w:r>
        <w:t>(a)</w:t>
      </w:r>
      <w:r>
        <w:tab/>
      </w:r>
      <w:proofErr w:type="gramStart"/>
      <w:r>
        <w:t>when</w:t>
      </w:r>
      <w:proofErr w:type="gramEnd"/>
      <w:r>
        <w:t xml:space="preserve"> a mining survey is ordered to be made under section 47(1), 58(2)(b), or 70G(</w:t>
      </w:r>
      <w:r w:rsidR="00A70552">
        <w:t>1</w:t>
      </w:r>
      <w:r>
        <w:t>) of the Act;</w:t>
      </w:r>
      <w:r w:rsidR="00192082">
        <w:t xml:space="preserve"> or</w:t>
      </w:r>
    </w:p>
    <w:p w:rsidR="008C028D" w:rsidRDefault="008C028D">
      <w:pPr>
        <w:pStyle w:val="a"/>
      </w:pPr>
    </w:p>
    <w:p w:rsidR="008C028D" w:rsidRDefault="008C028D">
      <w:pPr>
        <w:pStyle w:val="a"/>
      </w:pPr>
      <w:r>
        <w:t>(</w:t>
      </w:r>
      <w:proofErr w:type="gramStart"/>
      <w:r>
        <w:t>b</w:t>
      </w:r>
      <w:proofErr w:type="gramEnd"/>
      <w:r>
        <w:t>)</w:t>
      </w:r>
      <w:r>
        <w:tab/>
        <w:t>subject to section 80 of the Act, after</w:t>
      </w:r>
      <w:r w:rsidR="00192082">
        <w:t xml:space="preserve"> the</w:t>
      </w:r>
      <w:r>
        <w:t xml:space="preserve"> lodging of an application for a mining lease;</w:t>
      </w:r>
    </w:p>
    <w:p w:rsidR="008C028D" w:rsidRDefault="008C028D">
      <w:pPr>
        <w:pStyle w:val="a"/>
      </w:pPr>
    </w:p>
    <w:p w:rsidR="008C028D" w:rsidRDefault="008C028D">
      <w:pPr>
        <w:pStyle w:val="a"/>
      </w:pPr>
      <w:r>
        <w:t>(c)</w:t>
      </w:r>
      <w:r>
        <w:tab/>
        <w:t>subject to section 80, as read with section 90, of the Act, after the lodging of an application for a general purpose lease; or</w:t>
      </w:r>
    </w:p>
    <w:p w:rsidR="008C028D" w:rsidRDefault="008C028D">
      <w:pPr>
        <w:pStyle w:val="a"/>
      </w:pPr>
    </w:p>
    <w:p w:rsidR="008C028D" w:rsidRDefault="008C028D">
      <w:pPr>
        <w:pStyle w:val="a"/>
      </w:pPr>
      <w:r>
        <w:t>(d)</w:t>
      </w:r>
      <w:r>
        <w:tab/>
      </w:r>
      <w:proofErr w:type="gramStart"/>
      <w:r>
        <w:t>when</w:t>
      </w:r>
      <w:proofErr w:type="gramEnd"/>
      <w:r>
        <w:t xml:space="preserve"> a mining survey is requested by the Minister or a warden</w:t>
      </w:r>
      <w:r w:rsidR="00192082">
        <w:t>’s court</w:t>
      </w:r>
      <w:r>
        <w:t xml:space="preserve"> for the purpose of determining any matter relating to the boundaries of a tenement, </w:t>
      </w:r>
    </w:p>
    <w:p w:rsidR="008C028D" w:rsidRDefault="008C028D">
      <w:pPr>
        <w:pStyle w:val="a"/>
        <w:ind w:left="2880" w:firstLine="0"/>
      </w:pPr>
    </w:p>
    <w:p w:rsidR="008C028D" w:rsidRDefault="008C028D">
      <w:pPr>
        <w:pStyle w:val="a"/>
        <w:tabs>
          <w:tab w:val="left" w:pos="2552"/>
        </w:tabs>
        <w:ind w:left="2552" w:firstLine="0"/>
      </w:pPr>
      <w:r>
        <w:t>arrange for a mining survey of the relevant tenement to be made as soon as practicable by an approved surveyor.</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SECT"/>
        <w:tabs>
          <w:tab w:val="clear" w:pos="2552"/>
          <w:tab w:val="left" w:pos="2550"/>
        </w:tabs>
        <w:ind w:left="2550" w:hanging="570"/>
      </w:pPr>
      <w:r>
        <w:rPr>
          <w:lang w:val="en-US"/>
        </w:rPr>
        <w:t>(2)</w:t>
      </w:r>
      <w:r>
        <w:rPr>
          <w:lang w:val="en-US"/>
        </w:rPr>
        <w:tab/>
      </w:r>
      <w:proofErr w:type="spellStart"/>
      <w:proofErr w:type="gramStart"/>
      <w:r>
        <w:t>subregulations</w:t>
      </w:r>
      <w:proofErr w:type="spellEnd"/>
      <w:proofErr w:type="gramEnd"/>
      <w:r>
        <w:t xml:space="preserve"> (1)(b) and (c) do not apply to applications lodged </w:t>
      </w:r>
      <w:r w:rsidR="005766FB">
        <w:t xml:space="preserve">on or </w:t>
      </w:r>
      <w:r>
        <w:t>after 1 July 1991.</w:t>
      </w:r>
    </w:p>
    <w:p w:rsidR="008C028D" w:rsidRDefault="008C028D">
      <w:pPr>
        <w:pStyle w:val="SECT"/>
        <w:tabs>
          <w:tab w:val="clear" w:pos="2552"/>
        </w:tabs>
        <w:ind w:left="1980" w:firstLine="0"/>
      </w:pPr>
    </w:p>
    <w:p w:rsidR="008C028D" w:rsidRDefault="008C028D">
      <w:pPr>
        <w:pStyle w:val="SECT"/>
        <w:tabs>
          <w:tab w:val="clear" w:pos="2552"/>
          <w:tab w:val="left" w:pos="2550"/>
        </w:tabs>
        <w:ind w:left="2550" w:hanging="570"/>
      </w:pPr>
      <w:r>
        <w:rPr>
          <w:lang w:val="en-US"/>
        </w:rPr>
        <w:t>(3)</w:t>
      </w:r>
      <w:r>
        <w:rPr>
          <w:lang w:val="en-US"/>
        </w:rPr>
        <w:tab/>
      </w:r>
      <w:r>
        <w:t xml:space="preserve">Subject to regulation 118C a survey of a mining lease under section 80 of the Act, or of a general purpose lease under </w:t>
      </w:r>
      <w: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rsidR="008C028D" w:rsidRDefault="008C028D">
      <w:pPr>
        <w:pStyle w:val="SECT"/>
        <w:tabs>
          <w:tab w:val="clear" w:pos="2552"/>
        </w:tabs>
      </w:pPr>
    </w:p>
    <w:p w:rsidR="008C028D" w:rsidRDefault="008C028D">
      <w:bookmarkStart w:id="129" w:name="reg118a"/>
      <w:bookmarkEnd w:id="129"/>
      <w:r>
        <w:rPr>
          <w:b/>
        </w:rPr>
        <w:t>Notice of proposed mining surveys</w:t>
      </w:r>
    </w:p>
    <w:p w:rsidR="008C028D" w:rsidRDefault="008C028D">
      <w:pPr>
        <w:pStyle w:val="SECT"/>
      </w:pPr>
      <w:r>
        <w:t>Regulation 118A</w:t>
      </w:r>
      <w:r>
        <w:tab/>
        <w:t>(1)</w:t>
      </w:r>
      <w:r>
        <w:tab/>
        <w:t>Where the Director proposes to carry out a mining survey of a tenement, the Director shall serve by post, notice of that fact on</w:t>
      </w:r>
      <w:r w:rsidR="005508CA">
        <w:t xml:space="preserve"> - </w:t>
      </w:r>
    </w:p>
    <w:p w:rsidR="008C028D" w:rsidRDefault="008C028D">
      <w:pPr>
        <w:pStyle w:val="a"/>
      </w:pPr>
      <w:r>
        <w:t>(a)</w:t>
      </w:r>
      <w:r>
        <w:tab/>
      </w:r>
      <w:proofErr w:type="gramStart"/>
      <w:r>
        <w:t>the</w:t>
      </w:r>
      <w:proofErr w:type="gramEnd"/>
      <w:r>
        <w:t xml:space="preserve"> applicant for</w:t>
      </w:r>
      <w:r w:rsidR="00D04173">
        <w:t>,</w:t>
      </w:r>
      <w:r>
        <w:t xml:space="preserve"> or holder of the tenement concerned; and</w:t>
      </w:r>
    </w:p>
    <w:p w:rsidR="008C028D" w:rsidRDefault="008C028D">
      <w:pPr>
        <w:pStyle w:val="a"/>
      </w:pPr>
      <w:r>
        <w:t>(b)</w:t>
      </w:r>
      <w:r>
        <w:tab/>
      </w:r>
      <w:proofErr w:type="gramStart"/>
      <w:r>
        <w:t>an</w:t>
      </w:r>
      <w:proofErr w:type="gramEnd"/>
      <w:r>
        <w:t xml:space="preserve"> applicant for</w:t>
      </w:r>
      <w:r w:rsidR="00D04173">
        <w:t>,</w:t>
      </w:r>
      <w:r>
        <w:t xml:space="preserve"> or a holder of any adjoining tenement.</w:t>
      </w:r>
    </w:p>
    <w:p w:rsidR="008C028D" w:rsidRDefault="008C028D">
      <w:pPr>
        <w:tabs>
          <w:tab w:val="left" w:pos="720"/>
          <w:tab w:val="left" w:pos="2160"/>
          <w:tab w:val="left" w:pos="2880"/>
          <w:tab w:val="left" w:pos="3600"/>
          <w:tab w:val="left" w:pos="4320"/>
          <w:tab w:val="left" w:pos="5040"/>
        </w:tabs>
        <w:ind w:left="3600" w:right="89" w:hanging="3600"/>
      </w:pPr>
    </w:p>
    <w:p w:rsidR="008C028D" w:rsidRDefault="008C028D">
      <w:pPr>
        <w:pStyle w:val="SECT"/>
      </w:pPr>
      <w:r>
        <w:tab/>
        <w:t>(2)</w:t>
      </w:r>
      <w:r>
        <w:tab/>
        <w:t>Where the lessee proposes or is required to carry out a mining survey of a tenement on or after 1 July 1991, the approved surveyor who is to carry out the survey shall serve by post notice of that fact on an applicant or a holder of any adjoining tenement.</w:t>
      </w:r>
    </w:p>
    <w:p w:rsidR="008C028D" w:rsidRDefault="008C028D">
      <w:pPr>
        <w:pStyle w:val="SECT"/>
      </w:pPr>
    </w:p>
    <w:p w:rsidR="008C028D" w:rsidRDefault="008C028D">
      <w:pPr>
        <w:pStyle w:val="SECT"/>
      </w:pPr>
      <w:r>
        <w:tab/>
        <w:t>(3)</w:t>
      </w:r>
      <w:r>
        <w:tab/>
        <w:t xml:space="preserve">The Director shall provide an approved surveyor with the details of adjoining tenement applicants and holders for the purposes of complying with </w:t>
      </w:r>
      <w:proofErr w:type="spellStart"/>
      <w:r>
        <w:t>subregulation</w:t>
      </w:r>
      <w:proofErr w:type="spellEnd"/>
      <w:r>
        <w:t xml:space="preserve"> (2), when requested to do so by the approved surveyor.</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Heading2"/>
        <w:tabs>
          <w:tab w:val="left" w:pos="2880"/>
        </w:tabs>
        <w:spacing w:before="0"/>
      </w:pPr>
      <w:bookmarkStart w:id="130" w:name="reg118b"/>
      <w:bookmarkEnd w:id="130"/>
      <w:r>
        <w:t>When mining surveys are to be carried out</w:t>
      </w:r>
    </w:p>
    <w:p w:rsidR="008C028D" w:rsidRDefault="008C028D">
      <w:pPr>
        <w:pStyle w:val="SECT"/>
        <w:tabs>
          <w:tab w:val="clear" w:pos="1985"/>
          <w:tab w:val="left" w:pos="720"/>
          <w:tab w:val="left" w:pos="2160"/>
          <w:tab w:val="left" w:pos="3600"/>
          <w:tab w:val="left" w:pos="4320"/>
          <w:tab w:val="left" w:pos="5040"/>
        </w:tabs>
      </w:pPr>
      <w:r>
        <w:t>Regulation 118B</w:t>
      </w:r>
      <w:r>
        <w:tab/>
      </w:r>
      <w:r>
        <w:tab/>
      </w:r>
      <w:proofErr w:type="gramStart"/>
      <w:r>
        <w:t>A</w:t>
      </w:r>
      <w:proofErr w:type="gramEnd"/>
      <w:r>
        <w:t xml:space="preserve"> mining survey, in relation to a lease application lodged after 1 July 1991</w:t>
      </w:r>
      <w:r w:rsidR="00F3174C">
        <w:t xml:space="preserve"> - </w:t>
      </w:r>
    </w:p>
    <w:p w:rsidR="008C028D" w:rsidRDefault="008C028D">
      <w:pPr>
        <w:pStyle w:val="a"/>
      </w:pPr>
      <w:r>
        <w:t>(a)</w:t>
      </w:r>
      <w:r>
        <w:tab/>
      </w:r>
      <w:proofErr w:type="gramStart"/>
      <w:r>
        <w:t>shall</w:t>
      </w:r>
      <w:proofErr w:type="gramEnd"/>
      <w:r>
        <w:t>, when required by the Director, be arranged by the applicant as soon as possible; or</w:t>
      </w:r>
    </w:p>
    <w:p w:rsidR="008C028D" w:rsidRDefault="008C028D">
      <w:pPr>
        <w:pStyle w:val="a"/>
      </w:pPr>
    </w:p>
    <w:p w:rsidR="008C028D" w:rsidRDefault="008C028D">
      <w:pPr>
        <w:pStyle w:val="a"/>
        <w:numPr>
          <w:ilvl w:val="0"/>
          <w:numId w:val="9"/>
        </w:numPr>
      </w:pPr>
      <w:r>
        <w:t>may, where the Director has not indicated that a mining survey is required at any particular time, be arranged by the applicant at any time.</w:t>
      </w:r>
    </w:p>
    <w:p w:rsidR="008C028D" w:rsidRDefault="008C028D">
      <w:pPr>
        <w:pStyle w:val="a"/>
        <w:tabs>
          <w:tab w:val="left" w:pos="3600"/>
        </w:tabs>
      </w:pPr>
    </w:p>
    <w:p w:rsidR="008C028D" w:rsidRDefault="008C028D">
      <w:pPr>
        <w:pStyle w:val="BlockText"/>
        <w:tabs>
          <w:tab w:val="clear" w:pos="2520"/>
        </w:tabs>
        <w:ind w:left="2880" w:firstLine="0"/>
      </w:pPr>
      <w:bookmarkStart w:id="131" w:name="reg118c"/>
      <w:bookmarkEnd w:id="131"/>
    </w:p>
    <w:p w:rsidR="008C028D" w:rsidRDefault="008C028D">
      <w:pPr>
        <w:pStyle w:val="Heading2"/>
        <w:spacing w:before="0"/>
      </w:pPr>
      <w:bookmarkStart w:id="132" w:name="reg119"/>
      <w:bookmarkEnd w:id="132"/>
      <w:r>
        <w:t>Boundary marks to be pointed out</w:t>
      </w:r>
    </w:p>
    <w:p w:rsidR="008C028D" w:rsidRDefault="008C028D">
      <w:pPr>
        <w:pStyle w:val="SECT"/>
      </w:pPr>
      <w:r>
        <w:t>Regulation 119</w:t>
      </w:r>
      <w:r>
        <w:tab/>
        <w:t>(1)</w:t>
      </w:r>
      <w: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rsidR="008C028D" w:rsidRDefault="008C028D">
      <w:pPr>
        <w:pStyle w:val="SECT"/>
      </w:pPr>
    </w:p>
    <w:p w:rsidR="008C028D" w:rsidRDefault="008C028D">
      <w:pPr>
        <w:pStyle w:val="SECT"/>
      </w:pPr>
      <w:r>
        <w:tab/>
        <w:t>(2)</w:t>
      </w:r>
      <w:r>
        <w:tab/>
        <w:t>Subregulation (1) does not apply where the application giving rise to the mining survey is lodged on or after 1 July 1991.</w:t>
      </w:r>
    </w:p>
    <w:p w:rsidR="008C028D" w:rsidRDefault="008C028D">
      <w:pPr>
        <w:tabs>
          <w:tab w:val="left" w:pos="720"/>
          <w:tab w:val="left" w:pos="2160"/>
          <w:tab w:val="left" w:pos="3600"/>
          <w:tab w:val="left" w:pos="4320"/>
          <w:tab w:val="left" w:pos="5040"/>
        </w:tabs>
        <w:ind w:left="3600" w:right="89" w:hanging="3600"/>
      </w:pPr>
    </w:p>
    <w:p w:rsidR="008C028D" w:rsidRDefault="008C028D">
      <w:bookmarkStart w:id="133" w:name="reg120"/>
      <w:bookmarkEnd w:id="133"/>
      <w:r>
        <w:rPr>
          <w:b/>
        </w:rPr>
        <w:lastRenderedPageBreak/>
        <w:t>Adjustment of boundaries</w:t>
      </w:r>
    </w:p>
    <w:p w:rsidR="008C028D" w:rsidRDefault="008C028D">
      <w:pPr>
        <w:pStyle w:val="SECT"/>
      </w:pPr>
      <w:r>
        <w:t>Regulation 120</w:t>
      </w:r>
      <w:r>
        <w:tab/>
        <w:t>(1)</w:t>
      </w:r>
      <w:r>
        <w:tab/>
        <w:t>Subject to this regulation, an approved surveyor shall carry out a mining survey in respect of</w:t>
      </w:r>
      <w:r w:rsidR="00D0627E">
        <w:t xml:space="preserve"> - </w:t>
      </w:r>
    </w:p>
    <w:p w:rsidR="008C028D" w:rsidRDefault="008C028D">
      <w:pPr>
        <w:pStyle w:val="a"/>
      </w:pPr>
      <w:r>
        <w:t>(a)</w:t>
      </w:r>
      <w:r>
        <w:tab/>
      </w:r>
      <w:proofErr w:type="gramStart"/>
      <w:r>
        <w:t>a</w:t>
      </w:r>
      <w:proofErr w:type="gramEnd"/>
      <w:r>
        <w:t xml:space="preserve"> tenement other than an exploration licence so as to conform with</w:t>
      </w:r>
      <w:r w:rsidR="006A0DD2">
        <w:t xml:space="preserve"> - </w:t>
      </w:r>
    </w:p>
    <w:p w:rsidR="008C028D" w:rsidRDefault="008C028D">
      <w:pPr>
        <w:pStyle w:val="iiiiii"/>
      </w:pPr>
      <w:r>
        <w:tab/>
        <w:t>(i)</w:t>
      </w:r>
      <w:r>
        <w:tab/>
      </w:r>
      <w:proofErr w:type="gramStart"/>
      <w:r>
        <w:t>the</w:t>
      </w:r>
      <w:proofErr w:type="gramEnd"/>
      <w:r>
        <w:t xml:space="preserve"> land indicated by the applicant in marking out that tenement; and</w:t>
      </w:r>
    </w:p>
    <w:p w:rsidR="008C028D" w:rsidRDefault="008C028D">
      <w:pPr>
        <w:pStyle w:val="iiiiii"/>
      </w:pPr>
    </w:p>
    <w:p w:rsidR="008C028D" w:rsidRDefault="008C028D">
      <w:pPr>
        <w:pStyle w:val="iiiiii"/>
      </w:pPr>
      <w:r>
        <w:tab/>
        <w:t>(ii)</w:t>
      </w:r>
      <w:r>
        <w:tab/>
        <w:t>the prescribed shape referred to in section 105(1) of the Act;</w:t>
      </w:r>
    </w:p>
    <w:p w:rsidR="008C028D" w:rsidRDefault="008C028D">
      <w:pPr>
        <w:tabs>
          <w:tab w:val="left" w:pos="720"/>
          <w:tab w:val="left" w:pos="2160"/>
          <w:tab w:val="left" w:pos="3600"/>
          <w:tab w:val="left" w:pos="4320"/>
          <w:tab w:val="left" w:pos="5040"/>
        </w:tabs>
        <w:ind w:left="3600" w:right="89" w:hanging="3600"/>
      </w:pPr>
    </w:p>
    <w:p w:rsidR="008C028D" w:rsidRPr="007D5AFE" w:rsidRDefault="008C028D" w:rsidP="007D5AFE">
      <w:pPr>
        <w:ind w:left="2160" w:firstLine="720"/>
      </w:pPr>
      <w:proofErr w:type="gramStart"/>
      <w:r w:rsidRPr="007D5AFE">
        <w:t>or</w:t>
      </w:r>
      <w:proofErr w:type="gramEnd"/>
    </w:p>
    <w:p w:rsidR="008C028D" w:rsidRDefault="008C028D">
      <w:pPr>
        <w:tabs>
          <w:tab w:val="left" w:pos="720"/>
          <w:tab w:val="left" w:pos="2160"/>
          <w:tab w:val="left" w:pos="3600"/>
          <w:tab w:val="left" w:pos="4320"/>
          <w:tab w:val="left" w:pos="5040"/>
        </w:tabs>
        <w:ind w:left="3600" w:right="89" w:hanging="3600"/>
      </w:pPr>
    </w:p>
    <w:p w:rsidR="008C028D" w:rsidRDefault="008C028D">
      <w:pPr>
        <w:pStyle w:val="a"/>
      </w:pPr>
      <w:r>
        <w:t>(b)</w:t>
      </w:r>
      <w:r>
        <w:tab/>
        <w:t>an exploration licence or an application therefor to conform with the substance of the description thereof.</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SECT"/>
      </w:pPr>
      <w:r>
        <w:tab/>
        <w:t>(2)</w:t>
      </w:r>
      <w:r>
        <w:tab/>
        <w:t xml:space="preserve">If, in the case of an application for a tenement other than an exploration licence, an adjustment made to achieve conformity under </w:t>
      </w:r>
      <w:proofErr w:type="spellStart"/>
      <w:r>
        <w:t>subregulation</w:t>
      </w:r>
      <w:proofErr w:type="spellEnd"/>
      <w:r>
        <w:t xml:space="preserve"> (1) would affect adjoining interests, the approved surveyor concerned shall survey the relevant tenement as strictly in accordance with its marking out as the circumstances permit.</w:t>
      </w:r>
    </w:p>
    <w:p w:rsidR="008C028D" w:rsidRDefault="008C028D">
      <w:pPr>
        <w:pStyle w:val="SECT"/>
      </w:pPr>
    </w:p>
    <w:p w:rsidR="008C028D" w:rsidRDefault="008C028D">
      <w:pPr>
        <w:pStyle w:val="SECT"/>
      </w:pPr>
      <w:r>
        <w:tab/>
        <w:t>(3)</w:t>
      </w:r>
      <w:r>
        <w:tab/>
        <w:t>If an approved surveyor finds that a tenement being surveyed by him encroaches on another tenement having priority in application over the first mentioned tenement, the approved surveyor shall excise from the area of the first mentioned tenement the area of that encroachment.</w:t>
      </w:r>
    </w:p>
    <w:p w:rsidR="008C028D" w:rsidRDefault="008C028D">
      <w:pPr>
        <w:pStyle w:val="SECT"/>
      </w:pPr>
    </w:p>
    <w:p w:rsidR="008C028D" w:rsidRDefault="008C028D">
      <w:pPr>
        <w:pStyle w:val="SECT"/>
      </w:pPr>
      <w:r>
        <w:tab/>
        <w:t>(4)</w:t>
      </w:r>
      <w:r>
        <w:tab/>
        <w:t xml:space="preserve">The Director shall provide an approved surveyor with details relating to priority of adjoining tenements, for the purposes of complying with </w:t>
      </w:r>
      <w:proofErr w:type="spellStart"/>
      <w:r>
        <w:t>subregulation</w:t>
      </w:r>
      <w:proofErr w:type="spellEnd"/>
      <w:r>
        <w:t xml:space="preserve"> (3), when requested to do so by the approved surveyor.</w:t>
      </w:r>
    </w:p>
    <w:p w:rsidR="008C028D" w:rsidRDefault="008C028D">
      <w:pPr>
        <w:tabs>
          <w:tab w:val="left" w:pos="720"/>
          <w:tab w:val="left" w:pos="2160"/>
          <w:tab w:val="left" w:pos="2880"/>
          <w:tab w:val="left" w:pos="3600"/>
          <w:tab w:val="left" w:pos="4320"/>
          <w:tab w:val="left" w:pos="5040"/>
        </w:tabs>
        <w:ind w:left="3600" w:right="89" w:hanging="3600"/>
      </w:pPr>
    </w:p>
    <w:p w:rsidR="008C028D" w:rsidRDefault="008C028D">
      <w:pPr>
        <w:tabs>
          <w:tab w:val="left" w:pos="720"/>
          <w:tab w:val="left" w:pos="2160"/>
          <w:tab w:val="left" w:pos="2880"/>
          <w:tab w:val="left" w:pos="3600"/>
          <w:tab w:val="left" w:pos="4320"/>
          <w:tab w:val="left" w:pos="5040"/>
        </w:tabs>
        <w:ind w:left="3600" w:right="89" w:hanging="3600"/>
      </w:pPr>
    </w:p>
    <w:p w:rsidR="008C028D" w:rsidRDefault="008C028D">
      <w:bookmarkStart w:id="134" w:name="reg120a"/>
      <w:bookmarkEnd w:id="134"/>
      <w:r>
        <w:rPr>
          <w:b/>
        </w:rPr>
        <w:t xml:space="preserve">Disputes and </w:t>
      </w:r>
      <w:r w:rsidR="007D5AFE">
        <w:rPr>
          <w:b/>
        </w:rPr>
        <w:t>o</w:t>
      </w:r>
      <w:r>
        <w:rPr>
          <w:b/>
        </w:rPr>
        <w:t xml:space="preserve">bjections in </w:t>
      </w:r>
      <w:r w:rsidR="007D5AFE">
        <w:rPr>
          <w:b/>
        </w:rPr>
        <w:t>m</w:t>
      </w:r>
      <w:r>
        <w:rPr>
          <w:b/>
        </w:rPr>
        <w:t xml:space="preserve">ining </w:t>
      </w:r>
      <w:r w:rsidR="007D5AFE">
        <w:rPr>
          <w:b/>
        </w:rPr>
        <w:t>s</w:t>
      </w:r>
      <w:r>
        <w:rPr>
          <w:b/>
        </w:rPr>
        <w:t>urvey</w:t>
      </w:r>
    </w:p>
    <w:p w:rsidR="008C028D" w:rsidRDefault="008C028D">
      <w:pPr>
        <w:pStyle w:val="SECT"/>
      </w:pPr>
      <w:r>
        <w:t>Regulation 120A</w:t>
      </w:r>
      <w:r>
        <w:tab/>
        <w:t>(1)</w:t>
      </w:r>
      <w:r>
        <w:tab/>
        <w:t>If a dispute arises during a mining survey concerning the position of posts or otherwise and the parties to the dispute cannot agree, the approved surveyor concerned shall</w:t>
      </w:r>
      <w:r w:rsidR="002F7343">
        <w:t xml:space="preserve"> - </w:t>
      </w:r>
    </w:p>
    <w:p w:rsidR="008C028D" w:rsidRDefault="008C028D">
      <w:pPr>
        <w:pStyle w:val="a"/>
      </w:pPr>
      <w:r>
        <w:t>(a)</w:t>
      </w:r>
      <w:r>
        <w:tab/>
      </w:r>
      <w:proofErr w:type="gramStart"/>
      <w:r>
        <w:t>forthwith</w:t>
      </w:r>
      <w:proofErr w:type="gramEnd"/>
      <w:r>
        <w:t xml:space="preserve"> report the matter to the Director at </w:t>
      </w:r>
      <w:smartTag w:uri="urn:schemas-microsoft-com:office:smarttags" w:element="place">
        <w:smartTag w:uri="urn:schemas-microsoft-com:office:smarttags" w:element="City">
          <w:r>
            <w:t>Perth</w:t>
          </w:r>
        </w:smartTag>
      </w:smartTag>
      <w:r>
        <w:t>; and</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a"/>
      </w:pPr>
      <w:r>
        <w:t>(b)</w:t>
      </w:r>
      <w:r>
        <w:tab/>
        <w:t xml:space="preserve">not proceed with the mining survey pending determination of the dispute under </w:t>
      </w:r>
      <w:proofErr w:type="spellStart"/>
      <w:r>
        <w:t>subregulation</w:t>
      </w:r>
      <w:proofErr w:type="spellEnd"/>
      <w:r>
        <w:t xml:space="preserve"> (5).</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SECT"/>
      </w:pPr>
      <w:r>
        <w:tab/>
        <w:t>(2)</w:t>
      </w:r>
      <w:r>
        <w:tab/>
        <w:t xml:space="preserve">The Director shall, as soon as is practicable after receiving a report made to him under </w:t>
      </w:r>
      <w:proofErr w:type="spellStart"/>
      <w:r>
        <w:t>subregulation</w:t>
      </w:r>
      <w:proofErr w:type="spellEnd"/>
      <w:r>
        <w:t xml:space="preserve"> (1), refer the matter so reported to him to the mining registrar, together </w:t>
      </w:r>
      <w:r>
        <w:lastRenderedPageBreak/>
        <w:t>with his own report on that matter for the benefit of the warden.</w:t>
      </w:r>
    </w:p>
    <w:p w:rsidR="008C028D" w:rsidRDefault="008C028D">
      <w:pPr>
        <w:pStyle w:val="SECT"/>
      </w:pPr>
    </w:p>
    <w:p w:rsidR="008C028D" w:rsidRDefault="008C028D">
      <w:pPr>
        <w:pStyle w:val="SECT"/>
      </w:pPr>
      <w:r>
        <w:tab/>
        <w:t>(2a)</w:t>
      </w:r>
      <w:r>
        <w:tab/>
      </w:r>
      <w:proofErr w:type="spellStart"/>
      <w:r>
        <w:t>Subregulations</w:t>
      </w:r>
      <w:proofErr w:type="spellEnd"/>
      <w:r>
        <w:t xml:space="preserve"> (1) and (2) do not apply where the application giving rise to the mining survey described in </w:t>
      </w:r>
      <w:proofErr w:type="spellStart"/>
      <w:r>
        <w:t>subregulation</w:t>
      </w:r>
      <w:proofErr w:type="spellEnd"/>
      <w:r>
        <w:t xml:space="preserve"> (1) is lodged on or after 1 July 1991.</w:t>
      </w:r>
    </w:p>
    <w:p w:rsidR="008C028D" w:rsidRDefault="008C028D">
      <w:pPr>
        <w:pStyle w:val="SECT"/>
      </w:pPr>
    </w:p>
    <w:p w:rsidR="008C028D" w:rsidRDefault="008C028D">
      <w:pPr>
        <w:pStyle w:val="SECT"/>
      </w:pPr>
      <w:r>
        <w:tab/>
        <w:t>(3)</w:t>
      </w:r>
      <w:r>
        <w:tab/>
        <w:t>After a mining survey, the Director shall serve by post on the persons referred to in regulation 118A (1), a copy of the documents referred to in regulation 120E and a covering letter.</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SECT"/>
      </w:pPr>
      <w:r>
        <w:tab/>
        <w:t>(3a)</w:t>
      </w:r>
      <w:r>
        <w:tab/>
      </w:r>
      <w:proofErr w:type="gramStart"/>
      <w:r>
        <w:t>A</w:t>
      </w:r>
      <w:proofErr w:type="gramEnd"/>
      <w:r>
        <w:t xml:space="preserve"> person who has been served under </w:t>
      </w:r>
      <w:proofErr w:type="spellStart"/>
      <w:r>
        <w:t>subregulation</w:t>
      </w:r>
      <w:proofErr w:type="spellEnd"/>
      <w:r>
        <w:t xml:space="preserve"> (3) may, within 30 days of the date of the covering letter, lodge an objection as to the mining survey and the objection shall be lodged in the form </w:t>
      </w:r>
      <w:r w:rsidR="002F7343">
        <w:t xml:space="preserve">of Form </w:t>
      </w:r>
      <w:r>
        <w:t>16.</w:t>
      </w:r>
    </w:p>
    <w:p w:rsidR="008C028D" w:rsidRDefault="008C028D">
      <w:pPr>
        <w:tabs>
          <w:tab w:val="left" w:pos="720"/>
          <w:tab w:val="left" w:pos="2160"/>
          <w:tab w:val="left" w:pos="3600"/>
          <w:tab w:val="left" w:pos="4320"/>
          <w:tab w:val="left" w:pos="5040"/>
        </w:tabs>
        <w:ind w:left="3600" w:right="89" w:hanging="3600"/>
      </w:pPr>
    </w:p>
    <w:p w:rsidR="008C028D" w:rsidRDefault="008C028D">
      <w:pPr>
        <w:pStyle w:val="SECT"/>
      </w:pPr>
      <w:r>
        <w:tab/>
        <w:t>(4)</w:t>
      </w:r>
      <w:r>
        <w:tab/>
        <w:t>Subject to Section 135 of the Act, a dispute or objection referred or lodged under this regulation shall be heard by the warden's court.</w:t>
      </w:r>
    </w:p>
    <w:p w:rsidR="008C028D" w:rsidRDefault="008C028D">
      <w:pPr>
        <w:pStyle w:val="SECT"/>
      </w:pPr>
    </w:p>
    <w:p w:rsidR="008C028D" w:rsidRDefault="008C028D">
      <w:pPr>
        <w:pStyle w:val="SECT"/>
      </w:pPr>
      <w:r>
        <w:tab/>
        <w:t>(5)</w:t>
      </w:r>
      <w:r>
        <w:tab/>
        <w:t xml:space="preserve">When the warden has heard a dispute or objection under </w:t>
      </w:r>
      <w:proofErr w:type="spellStart"/>
      <w:r>
        <w:t>subregulation</w:t>
      </w:r>
      <w:proofErr w:type="spellEnd"/>
      <w:r>
        <w:t xml:space="preserve"> (4), he shall forward the notes of evidence and his recommendation relating to the dispute or objection to the Minister, who shall determine the dispute or objection.</w:t>
      </w:r>
    </w:p>
    <w:p w:rsidR="008C028D" w:rsidRDefault="008C028D">
      <w:pPr>
        <w:tabs>
          <w:tab w:val="left" w:pos="720"/>
          <w:tab w:val="left" w:pos="2160"/>
          <w:tab w:val="left" w:pos="2880"/>
          <w:tab w:val="left" w:pos="3600"/>
          <w:tab w:val="left" w:pos="4320"/>
          <w:tab w:val="left" w:pos="5040"/>
        </w:tabs>
        <w:ind w:left="2880" w:right="89" w:hanging="2880"/>
      </w:pPr>
    </w:p>
    <w:p w:rsidR="008C028D" w:rsidRDefault="008C028D">
      <w:pPr>
        <w:tabs>
          <w:tab w:val="left" w:pos="720"/>
          <w:tab w:val="left" w:pos="2160"/>
          <w:tab w:val="left" w:pos="2880"/>
          <w:tab w:val="left" w:pos="3600"/>
          <w:tab w:val="left" w:pos="4320"/>
          <w:tab w:val="left" w:pos="5040"/>
        </w:tabs>
        <w:ind w:left="2880" w:right="89" w:hanging="2880"/>
      </w:pPr>
      <w:bookmarkStart w:id="135" w:name="reg120b"/>
      <w:bookmarkEnd w:id="135"/>
    </w:p>
    <w:p w:rsidR="008C028D" w:rsidRDefault="008C028D">
      <w:bookmarkStart w:id="136" w:name="reg120c"/>
      <w:bookmarkEnd w:id="136"/>
      <w:r>
        <w:rPr>
          <w:b/>
        </w:rPr>
        <w:t>Correction of errors or omissions</w:t>
      </w:r>
    </w:p>
    <w:p w:rsidR="008C028D" w:rsidRDefault="008C028D">
      <w:pPr>
        <w:pStyle w:val="SECT"/>
      </w:pPr>
      <w:r>
        <w:t>Regulation 120C</w:t>
      </w:r>
      <w:r>
        <w:tab/>
        <w:t>(1)</w:t>
      </w:r>
      <w:r>
        <w:tab/>
        <w:t>The Director may request an approved surveyor to correct any errors or omissions in a mining survey carried out by the approved surveyor.</w:t>
      </w:r>
    </w:p>
    <w:p w:rsidR="008C028D" w:rsidRDefault="008C028D">
      <w:pPr>
        <w:pStyle w:val="SECT"/>
      </w:pPr>
    </w:p>
    <w:p w:rsidR="008C028D" w:rsidRDefault="008C028D">
      <w:pPr>
        <w:pStyle w:val="SECT"/>
      </w:pPr>
      <w:r>
        <w:tab/>
        <w:t>(2)</w:t>
      </w:r>
      <w:r>
        <w:tab/>
        <w:t xml:space="preserve">If the approved surveyor to whom a request is made under </w:t>
      </w:r>
      <w:proofErr w:type="spellStart"/>
      <w:r>
        <w:t>subregulation</w:t>
      </w:r>
      <w:proofErr w:type="spellEnd"/>
      <w:r>
        <w:t xml:space="preserve"> (1) does not promptly comply with the request, the Director may request another approved surveyor to correct the errors or omissions concerned.</w:t>
      </w:r>
    </w:p>
    <w:p w:rsidR="008C028D" w:rsidRDefault="008C028D">
      <w:pPr>
        <w:pStyle w:val="SECT"/>
      </w:pPr>
    </w:p>
    <w:p w:rsidR="008C028D" w:rsidRDefault="008C028D">
      <w:pPr>
        <w:pStyle w:val="SECT"/>
      </w:pPr>
      <w:r>
        <w:tab/>
        <w:t>(3)</w:t>
      </w:r>
      <w: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rsidR="008C028D" w:rsidRDefault="008C028D">
      <w:pPr>
        <w:pStyle w:val="SECT"/>
      </w:pPr>
    </w:p>
    <w:p w:rsidR="00782172" w:rsidRDefault="00782172" w:rsidP="00782172">
      <w:pPr>
        <w:pStyle w:val="SECT"/>
        <w:ind w:left="1980"/>
      </w:pPr>
      <w:r>
        <w:tab/>
        <w:t>(4)</w:t>
      </w:r>
      <w:r>
        <w:tab/>
        <w:t xml:space="preserve">The cost of correction or completion in compliance with a request made under </w:t>
      </w:r>
      <w:proofErr w:type="spellStart"/>
      <w:r>
        <w:t>subregulation</w:t>
      </w:r>
      <w:proofErr w:type="spellEnd"/>
      <w:r>
        <w:t xml:space="preserve"> (2) or (3) is a debt due to the Minister by the approved surveyor —</w:t>
      </w:r>
    </w:p>
    <w:p w:rsidR="005C5F90" w:rsidRDefault="00782172" w:rsidP="00782172">
      <w:pPr>
        <w:pStyle w:val="SECT"/>
        <w:ind w:left="1980" w:firstLine="0"/>
      </w:pPr>
      <w:r>
        <w:lastRenderedPageBreak/>
        <w:tab/>
        <w:t>(a)</w:t>
      </w:r>
      <w:r>
        <w:tab/>
      </w:r>
      <w:proofErr w:type="gramStart"/>
      <w:r>
        <w:t>to</w:t>
      </w:r>
      <w:proofErr w:type="gramEnd"/>
      <w:r>
        <w:t xml:space="preserve"> whom the relevant request was made under </w:t>
      </w:r>
      <w:proofErr w:type="spellStart"/>
      <w:r>
        <w:t>subregulation</w:t>
      </w:r>
      <w:proofErr w:type="spellEnd"/>
      <w:r>
        <w:t xml:space="preserve"> (1); or</w:t>
      </w:r>
    </w:p>
    <w:p w:rsidR="008C028D" w:rsidRDefault="008C028D" w:rsidP="005C5F90">
      <w:pPr>
        <w:pStyle w:val="SECT"/>
        <w:ind w:left="2520" w:firstLine="0"/>
      </w:pPr>
    </w:p>
    <w:p w:rsidR="00782172" w:rsidRDefault="00782172" w:rsidP="00782172">
      <w:pPr>
        <w:pStyle w:val="SECT"/>
        <w:ind w:left="2520"/>
      </w:pPr>
      <w:r>
        <w:tab/>
        <w:t>(b)</w:t>
      </w:r>
      <w:r>
        <w:tab/>
      </w:r>
      <w:proofErr w:type="gramStart"/>
      <w:r>
        <w:t>who</w:t>
      </w:r>
      <w:proofErr w:type="gramEnd"/>
      <w:r>
        <w:t xml:space="preserve"> did not complete a mining survey, or who made incorrect computations, within the meaning of </w:t>
      </w:r>
      <w:proofErr w:type="spellStart"/>
      <w:r>
        <w:t>subregulation</w:t>
      </w:r>
      <w:proofErr w:type="spellEnd"/>
      <w:r>
        <w:t xml:space="preserve"> (2),</w:t>
      </w:r>
    </w:p>
    <w:p w:rsidR="00782172" w:rsidRDefault="00782172" w:rsidP="00782172">
      <w:pPr>
        <w:pStyle w:val="SECT"/>
        <w:ind w:left="2520" w:firstLine="0"/>
      </w:pPr>
      <w:r>
        <w:tab/>
      </w:r>
      <w:r>
        <w:tab/>
      </w:r>
      <w:proofErr w:type="gramStart"/>
      <w:r>
        <w:t>as</w:t>
      </w:r>
      <w:proofErr w:type="gramEnd"/>
      <w:r>
        <w:t xml:space="preserve"> the case requires, and may be recovered from that approved surveyor by the Minister by action in a court of competent jurisdiction.</w:t>
      </w:r>
    </w:p>
    <w:p w:rsidR="005C5F90" w:rsidRDefault="005C5F90" w:rsidP="005C5F90">
      <w:pPr>
        <w:pStyle w:val="SECT"/>
        <w:ind w:left="1985" w:firstLine="0"/>
      </w:pPr>
    </w:p>
    <w:p w:rsidR="008C028D" w:rsidRDefault="008C028D">
      <w:pPr>
        <w:tabs>
          <w:tab w:val="left" w:pos="720"/>
          <w:tab w:val="left" w:pos="1980"/>
          <w:tab w:val="left" w:pos="2880"/>
          <w:tab w:val="left" w:pos="3600"/>
          <w:tab w:val="left" w:pos="4320"/>
          <w:tab w:val="left" w:pos="5040"/>
        </w:tabs>
        <w:ind w:left="2880" w:right="89" w:hanging="2880"/>
      </w:pPr>
    </w:p>
    <w:p w:rsidR="008C028D" w:rsidRDefault="008C028D">
      <w:bookmarkStart w:id="137" w:name="reg120d"/>
      <w:bookmarkEnd w:id="137"/>
      <w:r>
        <w:rPr>
          <w:b/>
        </w:rPr>
        <w:t>Cost of check surveys and of correction of errors to be met by approved surveyors</w:t>
      </w:r>
    </w:p>
    <w:p w:rsidR="008C028D" w:rsidRDefault="008C028D">
      <w:pPr>
        <w:pStyle w:val="SECT1"/>
      </w:pPr>
      <w:r>
        <w:t>Regulation 120D</w:t>
      </w:r>
      <w: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rsidR="008C028D" w:rsidRDefault="008C028D">
      <w:pPr>
        <w:tabs>
          <w:tab w:val="left" w:pos="720"/>
          <w:tab w:val="left" w:pos="1980"/>
          <w:tab w:val="left" w:pos="2880"/>
          <w:tab w:val="left" w:pos="3600"/>
          <w:tab w:val="left" w:pos="4320"/>
          <w:tab w:val="left" w:pos="5040"/>
        </w:tabs>
        <w:ind w:left="2880" w:right="89" w:hanging="2880"/>
      </w:pPr>
    </w:p>
    <w:p w:rsidR="008C028D" w:rsidRDefault="008C028D">
      <w:bookmarkStart w:id="138" w:name="reg120e"/>
      <w:bookmarkEnd w:id="138"/>
      <w:r>
        <w:rPr>
          <w:b/>
        </w:rPr>
        <w:t>Report of surveyed tenements to be prepared</w:t>
      </w:r>
    </w:p>
    <w:p w:rsidR="008C028D" w:rsidRDefault="008C028D">
      <w:pPr>
        <w:pStyle w:val="SECT"/>
      </w:pPr>
      <w:r>
        <w:t>Regulation 120E</w:t>
      </w:r>
      <w:r>
        <w:tab/>
      </w:r>
      <w:r>
        <w:tab/>
      </w:r>
      <w:proofErr w:type="gramStart"/>
      <w:r>
        <w:t>An</w:t>
      </w:r>
      <w:proofErr w:type="gramEnd"/>
      <w:r>
        <w:t xml:space="preserve"> approved surveyor shall cause to be prepared for each tenement surveyed by him, a report </w:t>
      </w:r>
      <w:proofErr w:type="spellStart"/>
      <w:r w:rsidR="007E2F6A">
        <w:t>of</w:t>
      </w:r>
      <w:proofErr w:type="spellEnd"/>
      <w:r>
        <w:t xml:space="preserve"> </w:t>
      </w:r>
      <w:r w:rsidR="007E2F6A">
        <w:t>F</w:t>
      </w:r>
      <w:r>
        <w:t>orm 44 and shall cause that report to be lodged.</w:t>
      </w:r>
    </w:p>
    <w:p w:rsidR="008C028D" w:rsidRDefault="008C028D">
      <w:pPr>
        <w:tabs>
          <w:tab w:val="left" w:pos="720"/>
          <w:tab w:val="left" w:pos="1980"/>
          <w:tab w:val="left" w:pos="2880"/>
          <w:tab w:val="left" w:pos="3600"/>
          <w:tab w:val="left" w:pos="4320"/>
          <w:tab w:val="left" w:pos="5040"/>
        </w:tabs>
        <w:ind w:left="2880" w:right="89" w:hanging="2880"/>
      </w:pPr>
      <w:r>
        <w:br w:type="column"/>
      </w:r>
    </w:p>
    <w:p w:rsidR="008C028D" w:rsidRDefault="008C028D">
      <w:r>
        <w:t>F</w:t>
      </w:r>
      <w:r w:rsidR="00630D08">
        <w:t>orm</w:t>
      </w:r>
      <w:r>
        <w:t xml:space="preserve"> 44</w:t>
      </w:r>
    </w:p>
    <w:p w:rsidR="008C028D" w:rsidRDefault="008C028D">
      <w:pPr>
        <w:jc w:val="center"/>
        <w:rPr>
          <w:b/>
        </w:rPr>
      </w:pPr>
      <w:smartTag w:uri="urn:schemas-microsoft-com:office:smarttags" w:element="State">
        <w:smartTag w:uri="urn:schemas-microsoft-com:office:smarttags" w:element="place">
          <w:r>
            <w:rPr>
              <w:b/>
            </w:rPr>
            <w:t>WESTERN AUSTRALIA</w:t>
          </w:r>
        </w:smartTag>
      </w:smartTag>
    </w:p>
    <w:p w:rsidR="008C028D" w:rsidRDefault="008C028D">
      <w:pPr>
        <w:jc w:val="center"/>
        <w:rPr>
          <w:b/>
        </w:rPr>
      </w:pPr>
    </w:p>
    <w:p w:rsidR="008C028D" w:rsidRDefault="008C028D">
      <w:pPr>
        <w:jc w:val="center"/>
        <w:rPr>
          <w:b/>
        </w:rPr>
      </w:pPr>
      <w:r>
        <w:rPr>
          <w:b/>
        </w:rPr>
        <w:t>MINING ACT 1978</w:t>
      </w:r>
    </w:p>
    <w:p w:rsidR="008C028D" w:rsidRDefault="008C028D">
      <w:pPr>
        <w:jc w:val="center"/>
        <w:rPr>
          <w:b/>
        </w:rPr>
      </w:pPr>
      <w:r>
        <w:rPr>
          <w:b/>
        </w:rPr>
        <w:t>Regulation 120E</w:t>
      </w:r>
    </w:p>
    <w:p w:rsidR="008C028D" w:rsidRDefault="008C028D">
      <w:pPr>
        <w:jc w:val="center"/>
        <w:rPr>
          <w:b/>
        </w:rPr>
      </w:pPr>
      <w:r>
        <w:rPr>
          <w:b/>
        </w:rPr>
        <w:t>REPORT OF APPROVED SURVEYOR</w:t>
      </w:r>
    </w:p>
    <w:p w:rsidR="008C028D" w:rsidRDefault="008C028D">
      <w:pPr>
        <w:jc w:val="center"/>
        <w:rPr>
          <w:b/>
        </w:rPr>
      </w:pPr>
      <w:r>
        <w:rPr>
          <w:b/>
        </w:rPr>
        <w:t>(To be lodged for each tenement surveyed)</w:t>
      </w:r>
    </w:p>
    <w:p w:rsidR="008C028D" w:rsidRDefault="008C028D">
      <w:pPr>
        <w:jc w:val="center"/>
      </w:pPr>
    </w:p>
    <w:p w:rsidR="008C028D" w:rsidRDefault="008C028D">
      <w:pPr>
        <w:jc w:val="center"/>
      </w:pPr>
    </w:p>
    <w:tbl>
      <w:tblPr>
        <w:tblW w:w="0" w:type="auto"/>
        <w:tblInd w:w="150" w:type="dxa"/>
        <w:tblLayout w:type="fixed"/>
        <w:tblLook w:val="0000" w:firstRow="0" w:lastRow="0" w:firstColumn="0" w:lastColumn="0" w:noHBand="0" w:noVBand="0"/>
      </w:tblPr>
      <w:tblGrid>
        <w:gridCol w:w="1701"/>
        <w:gridCol w:w="1701"/>
        <w:gridCol w:w="1701"/>
        <w:gridCol w:w="1701"/>
        <w:gridCol w:w="1701"/>
      </w:tblGrid>
      <w:tr w:rsidR="008C028D">
        <w:trPr>
          <w:cantSplit/>
        </w:trPr>
        <w:tc>
          <w:tcPr>
            <w:tcW w:w="1701" w:type="dxa"/>
            <w:tcBorders>
              <w:top w:val="single" w:sz="6" w:space="0" w:color="auto"/>
              <w:left w:val="single" w:sz="6" w:space="0" w:color="auto"/>
              <w:right w:val="single" w:sz="6" w:space="0" w:color="auto"/>
            </w:tcBorders>
          </w:tcPr>
          <w:p w:rsidR="008C028D" w:rsidRDefault="008C028D">
            <w:pPr>
              <w:jc w:val="center"/>
            </w:pPr>
            <w:r>
              <w:t>TENEMENT TYPE</w:t>
            </w:r>
          </w:p>
        </w:tc>
        <w:tc>
          <w:tcPr>
            <w:tcW w:w="1701" w:type="dxa"/>
            <w:tcBorders>
              <w:top w:val="single" w:sz="6" w:space="0" w:color="auto"/>
              <w:left w:val="single" w:sz="6" w:space="0" w:color="auto"/>
              <w:right w:val="single" w:sz="6" w:space="0" w:color="auto"/>
            </w:tcBorders>
          </w:tcPr>
          <w:p w:rsidR="008C028D" w:rsidRDefault="008C028D">
            <w:pPr>
              <w:jc w:val="center"/>
            </w:pPr>
            <w:r>
              <w:t>TENEMENT NUMBER</w:t>
            </w:r>
          </w:p>
        </w:tc>
        <w:tc>
          <w:tcPr>
            <w:tcW w:w="1701" w:type="dxa"/>
            <w:tcBorders>
              <w:top w:val="single" w:sz="6" w:space="0" w:color="auto"/>
              <w:left w:val="single" w:sz="6" w:space="0" w:color="auto"/>
              <w:right w:val="single" w:sz="6" w:space="0" w:color="auto"/>
            </w:tcBorders>
          </w:tcPr>
          <w:p w:rsidR="008C028D" w:rsidRDefault="008C028D">
            <w:pPr>
              <w:jc w:val="center"/>
            </w:pPr>
            <w:r>
              <w:t>HOLDER/</w:t>
            </w:r>
          </w:p>
          <w:p w:rsidR="008C028D" w:rsidRDefault="008C028D">
            <w:pPr>
              <w:jc w:val="center"/>
            </w:pPr>
            <w:r>
              <w:t>APPLICANT</w:t>
            </w:r>
          </w:p>
        </w:tc>
        <w:tc>
          <w:tcPr>
            <w:tcW w:w="1701" w:type="dxa"/>
            <w:tcBorders>
              <w:top w:val="single" w:sz="6" w:space="0" w:color="auto"/>
              <w:left w:val="single" w:sz="6" w:space="0" w:color="auto"/>
              <w:right w:val="single" w:sz="6" w:space="0" w:color="auto"/>
            </w:tcBorders>
          </w:tcPr>
          <w:p w:rsidR="008C028D" w:rsidRDefault="008C028D">
            <w:pPr>
              <w:jc w:val="center"/>
            </w:pPr>
            <w:r>
              <w:t>DATE OF</w:t>
            </w:r>
          </w:p>
          <w:p w:rsidR="008C028D" w:rsidRDefault="008C028D">
            <w:pPr>
              <w:jc w:val="center"/>
            </w:pPr>
            <w:r>
              <w:t>MARKING</w:t>
            </w:r>
          </w:p>
        </w:tc>
        <w:tc>
          <w:tcPr>
            <w:tcW w:w="1701" w:type="dxa"/>
            <w:tcBorders>
              <w:top w:val="single" w:sz="6" w:space="0" w:color="auto"/>
              <w:left w:val="single" w:sz="6" w:space="0" w:color="auto"/>
              <w:right w:val="single" w:sz="6" w:space="0" w:color="auto"/>
            </w:tcBorders>
          </w:tcPr>
          <w:p w:rsidR="008C028D" w:rsidRDefault="008C028D">
            <w:pPr>
              <w:jc w:val="center"/>
            </w:pPr>
            <w:r>
              <w:t>FIELD BOOK NUMBER</w:t>
            </w:r>
          </w:p>
        </w:tc>
      </w:tr>
      <w:tr w:rsidR="008C028D">
        <w:trPr>
          <w:cantSplit/>
        </w:trPr>
        <w:tc>
          <w:tcPr>
            <w:tcW w:w="1701" w:type="dxa"/>
            <w:tcBorders>
              <w:top w:val="single" w:sz="6" w:space="0" w:color="auto"/>
              <w:left w:val="single" w:sz="6" w:space="0" w:color="auto"/>
              <w:right w:val="single" w:sz="6" w:space="0" w:color="auto"/>
            </w:tcBorders>
          </w:tcPr>
          <w:p w:rsidR="008C028D" w:rsidRDefault="008C028D">
            <w:pPr>
              <w:jc w:val="center"/>
            </w:pPr>
          </w:p>
        </w:tc>
        <w:tc>
          <w:tcPr>
            <w:tcW w:w="1701" w:type="dxa"/>
            <w:tcBorders>
              <w:top w:val="single" w:sz="6" w:space="0" w:color="auto"/>
              <w:left w:val="single" w:sz="6" w:space="0" w:color="auto"/>
              <w:right w:val="single" w:sz="6" w:space="0" w:color="auto"/>
            </w:tcBorders>
          </w:tcPr>
          <w:p w:rsidR="008C028D" w:rsidRDefault="008C028D">
            <w:pPr>
              <w:jc w:val="center"/>
            </w:pPr>
          </w:p>
        </w:tc>
        <w:tc>
          <w:tcPr>
            <w:tcW w:w="1701" w:type="dxa"/>
            <w:tcBorders>
              <w:top w:val="single" w:sz="6" w:space="0" w:color="auto"/>
              <w:left w:val="single" w:sz="6" w:space="0" w:color="auto"/>
              <w:right w:val="single" w:sz="6" w:space="0" w:color="auto"/>
            </w:tcBorders>
          </w:tcPr>
          <w:p w:rsidR="008C028D" w:rsidRDefault="008C028D">
            <w:pPr>
              <w:jc w:val="center"/>
            </w:pPr>
          </w:p>
        </w:tc>
        <w:tc>
          <w:tcPr>
            <w:tcW w:w="1701" w:type="dxa"/>
            <w:tcBorders>
              <w:top w:val="single" w:sz="6" w:space="0" w:color="auto"/>
              <w:left w:val="single" w:sz="6" w:space="0" w:color="auto"/>
              <w:right w:val="single" w:sz="6" w:space="0" w:color="auto"/>
            </w:tcBorders>
          </w:tcPr>
          <w:p w:rsidR="008C028D" w:rsidRDefault="008C028D">
            <w:pPr>
              <w:jc w:val="center"/>
            </w:pPr>
          </w:p>
        </w:tc>
        <w:tc>
          <w:tcPr>
            <w:tcW w:w="1701" w:type="dxa"/>
            <w:tcBorders>
              <w:top w:val="single" w:sz="6" w:space="0" w:color="auto"/>
              <w:left w:val="single" w:sz="6" w:space="0" w:color="auto"/>
              <w:right w:val="single" w:sz="6" w:space="0" w:color="auto"/>
            </w:tcBorders>
          </w:tcPr>
          <w:p w:rsidR="008C028D" w:rsidRDefault="008C028D">
            <w:pPr>
              <w:jc w:val="center"/>
            </w:pPr>
          </w:p>
        </w:tc>
      </w:tr>
      <w:tr w:rsidR="008C028D">
        <w:trPr>
          <w:cantSplit/>
        </w:trPr>
        <w:tc>
          <w:tcPr>
            <w:tcW w:w="1701" w:type="dxa"/>
            <w:tcBorders>
              <w:left w:val="single" w:sz="6" w:space="0" w:color="auto"/>
              <w:right w:val="single" w:sz="6" w:space="0" w:color="auto"/>
            </w:tcBorders>
          </w:tcPr>
          <w:p w:rsidR="008C028D" w:rsidRDefault="008C028D">
            <w:pPr>
              <w:jc w:val="center"/>
            </w:pPr>
          </w:p>
        </w:tc>
        <w:tc>
          <w:tcPr>
            <w:tcW w:w="1701" w:type="dxa"/>
            <w:tcBorders>
              <w:left w:val="single" w:sz="6" w:space="0" w:color="auto"/>
              <w:right w:val="single" w:sz="6" w:space="0" w:color="auto"/>
            </w:tcBorders>
          </w:tcPr>
          <w:p w:rsidR="008C028D" w:rsidRDefault="008C028D">
            <w:pPr>
              <w:jc w:val="center"/>
            </w:pPr>
          </w:p>
        </w:tc>
        <w:tc>
          <w:tcPr>
            <w:tcW w:w="1701" w:type="dxa"/>
            <w:tcBorders>
              <w:left w:val="single" w:sz="6" w:space="0" w:color="auto"/>
              <w:right w:val="single" w:sz="6" w:space="0" w:color="auto"/>
            </w:tcBorders>
          </w:tcPr>
          <w:p w:rsidR="008C028D" w:rsidRDefault="008C028D">
            <w:pPr>
              <w:jc w:val="center"/>
            </w:pPr>
          </w:p>
        </w:tc>
        <w:tc>
          <w:tcPr>
            <w:tcW w:w="1701" w:type="dxa"/>
            <w:tcBorders>
              <w:left w:val="single" w:sz="6" w:space="0" w:color="auto"/>
              <w:right w:val="single" w:sz="6" w:space="0" w:color="auto"/>
            </w:tcBorders>
          </w:tcPr>
          <w:p w:rsidR="008C028D" w:rsidRDefault="008C028D">
            <w:pPr>
              <w:jc w:val="center"/>
            </w:pPr>
          </w:p>
        </w:tc>
        <w:tc>
          <w:tcPr>
            <w:tcW w:w="1701" w:type="dxa"/>
            <w:tcBorders>
              <w:left w:val="single" w:sz="6" w:space="0" w:color="auto"/>
              <w:right w:val="single" w:sz="6" w:space="0" w:color="auto"/>
            </w:tcBorders>
          </w:tcPr>
          <w:p w:rsidR="008C028D" w:rsidRDefault="008C028D">
            <w:pPr>
              <w:jc w:val="center"/>
            </w:pPr>
          </w:p>
        </w:tc>
      </w:tr>
      <w:tr w:rsidR="008C028D">
        <w:trPr>
          <w:cantSplit/>
        </w:trPr>
        <w:tc>
          <w:tcPr>
            <w:tcW w:w="1701" w:type="dxa"/>
            <w:tcBorders>
              <w:left w:val="single" w:sz="6" w:space="0" w:color="auto"/>
              <w:bottom w:val="single" w:sz="6" w:space="0" w:color="auto"/>
              <w:right w:val="single" w:sz="6" w:space="0" w:color="auto"/>
            </w:tcBorders>
          </w:tcPr>
          <w:p w:rsidR="008C028D" w:rsidRDefault="008C028D">
            <w:pPr>
              <w:jc w:val="center"/>
            </w:pPr>
          </w:p>
        </w:tc>
        <w:tc>
          <w:tcPr>
            <w:tcW w:w="1701" w:type="dxa"/>
            <w:tcBorders>
              <w:left w:val="single" w:sz="6" w:space="0" w:color="auto"/>
              <w:bottom w:val="single" w:sz="6" w:space="0" w:color="auto"/>
              <w:right w:val="single" w:sz="6" w:space="0" w:color="auto"/>
            </w:tcBorders>
          </w:tcPr>
          <w:p w:rsidR="008C028D" w:rsidRDefault="008C028D">
            <w:pPr>
              <w:jc w:val="center"/>
            </w:pPr>
          </w:p>
        </w:tc>
        <w:tc>
          <w:tcPr>
            <w:tcW w:w="1701" w:type="dxa"/>
            <w:tcBorders>
              <w:left w:val="single" w:sz="6" w:space="0" w:color="auto"/>
              <w:bottom w:val="single" w:sz="6" w:space="0" w:color="auto"/>
              <w:right w:val="single" w:sz="6" w:space="0" w:color="auto"/>
            </w:tcBorders>
          </w:tcPr>
          <w:p w:rsidR="008C028D" w:rsidRDefault="008C028D">
            <w:pPr>
              <w:jc w:val="center"/>
            </w:pPr>
          </w:p>
        </w:tc>
        <w:tc>
          <w:tcPr>
            <w:tcW w:w="1701" w:type="dxa"/>
            <w:tcBorders>
              <w:left w:val="single" w:sz="6" w:space="0" w:color="auto"/>
              <w:bottom w:val="single" w:sz="6" w:space="0" w:color="auto"/>
              <w:right w:val="single" w:sz="6" w:space="0" w:color="auto"/>
            </w:tcBorders>
          </w:tcPr>
          <w:p w:rsidR="008C028D" w:rsidRDefault="008C028D">
            <w:pPr>
              <w:jc w:val="center"/>
            </w:pPr>
          </w:p>
        </w:tc>
        <w:tc>
          <w:tcPr>
            <w:tcW w:w="1701" w:type="dxa"/>
            <w:tcBorders>
              <w:left w:val="single" w:sz="6" w:space="0" w:color="auto"/>
              <w:bottom w:val="single" w:sz="6" w:space="0" w:color="auto"/>
              <w:right w:val="single" w:sz="6" w:space="0" w:color="auto"/>
            </w:tcBorders>
          </w:tcPr>
          <w:p w:rsidR="008C028D" w:rsidRDefault="008C028D">
            <w:pPr>
              <w:jc w:val="center"/>
            </w:pPr>
          </w:p>
        </w:tc>
      </w:tr>
    </w:tbl>
    <w:p w:rsidR="008C028D" w:rsidRDefault="008C028D">
      <w:pPr>
        <w:tabs>
          <w:tab w:val="left" w:pos="5760"/>
        </w:tabs>
      </w:pPr>
    </w:p>
    <w:tbl>
      <w:tblPr>
        <w:tblW w:w="0" w:type="auto"/>
        <w:tblInd w:w="131" w:type="dxa"/>
        <w:tblLayout w:type="fixed"/>
        <w:tblLook w:val="0000" w:firstRow="0" w:lastRow="0" w:firstColumn="0" w:lastColumn="0" w:noHBand="0" w:noVBand="0"/>
      </w:tblPr>
      <w:tblGrid>
        <w:gridCol w:w="633"/>
        <w:gridCol w:w="6432"/>
        <w:gridCol w:w="850"/>
        <w:gridCol w:w="851"/>
      </w:tblGrid>
      <w:tr w:rsidR="008C028D">
        <w:trPr>
          <w:cantSplit/>
        </w:trPr>
        <w:tc>
          <w:tcPr>
            <w:tcW w:w="633" w:type="dxa"/>
          </w:tcPr>
          <w:p w:rsidR="008C028D" w:rsidRDefault="008C028D">
            <w:pPr>
              <w:tabs>
                <w:tab w:val="left" w:pos="5760"/>
              </w:tabs>
            </w:pPr>
          </w:p>
        </w:tc>
        <w:tc>
          <w:tcPr>
            <w:tcW w:w="6432" w:type="dxa"/>
          </w:tcPr>
          <w:p w:rsidR="008C028D" w:rsidRDefault="008C028D">
            <w:pPr>
              <w:tabs>
                <w:tab w:val="left" w:pos="5760"/>
              </w:tabs>
            </w:pPr>
          </w:p>
        </w:tc>
        <w:tc>
          <w:tcPr>
            <w:tcW w:w="850" w:type="dxa"/>
          </w:tcPr>
          <w:p w:rsidR="008C028D" w:rsidRDefault="008C028D">
            <w:pPr>
              <w:tabs>
                <w:tab w:val="left" w:pos="5760"/>
              </w:tabs>
              <w:jc w:val="center"/>
              <w:rPr>
                <w:b/>
              </w:rPr>
            </w:pPr>
            <w:r>
              <w:rPr>
                <w:b/>
              </w:rPr>
              <w:t>YES</w:t>
            </w:r>
          </w:p>
        </w:tc>
        <w:tc>
          <w:tcPr>
            <w:tcW w:w="851" w:type="dxa"/>
          </w:tcPr>
          <w:p w:rsidR="008C028D" w:rsidRDefault="008C028D">
            <w:pPr>
              <w:tabs>
                <w:tab w:val="left" w:pos="5760"/>
              </w:tabs>
              <w:jc w:val="center"/>
              <w:rPr>
                <w:b/>
              </w:rPr>
            </w:pPr>
            <w:r>
              <w:rPr>
                <w:b/>
              </w:rPr>
              <w:t>NO</w:t>
            </w:r>
          </w:p>
          <w:p w:rsidR="008C028D" w:rsidRDefault="008C028D">
            <w:pPr>
              <w:tabs>
                <w:tab w:val="left" w:pos="5760"/>
              </w:tabs>
              <w:jc w:val="center"/>
              <w:rPr>
                <w:b/>
              </w:rPr>
            </w:pPr>
          </w:p>
        </w:tc>
      </w:tr>
      <w:tr w:rsidR="008C028D">
        <w:trPr>
          <w:cantSplit/>
        </w:trPr>
        <w:tc>
          <w:tcPr>
            <w:tcW w:w="633" w:type="dxa"/>
          </w:tcPr>
          <w:p w:rsidR="008C028D" w:rsidRDefault="008C028D">
            <w:pPr>
              <w:tabs>
                <w:tab w:val="left" w:pos="5760"/>
              </w:tabs>
            </w:pPr>
            <w:r>
              <w:t>1.</w:t>
            </w:r>
          </w:p>
        </w:tc>
        <w:tc>
          <w:tcPr>
            <w:tcW w:w="6432" w:type="dxa"/>
          </w:tcPr>
          <w:p w:rsidR="008C028D" w:rsidRDefault="008C028D">
            <w:pPr>
              <w:tabs>
                <w:tab w:val="left" w:pos="5760"/>
              </w:tabs>
            </w:pPr>
            <w:r>
              <w:t>I have surveyed the tenement boundaries in accordance with the regulations.</w:t>
            </w:r>
          </w:p>
          <w:p w:rsidR="008C028D" w:rsidRDefault="008C028D">
            <w:pPr>
              <w:tabs>
                <w:tab w:val="left" w:pos="5760"/>
              </w:tabs>
            </w:pPr>
          </w:p>
        </w:tc>
        <w:tc>
          <w:tcPr>
            <w:tcW w:w="850" w:type="dxa"/>
          </w:tcPr>
          <w:p w:rsidR="008C028D" w:rsidRDefault="00544B30">
            <w:pPr>
              <w:tabs>
                <w:tab w:val="left" w:pos="5760"/>
              </w:tabs>
              <w:jc w:val="center"/>
            </w:pPr>
            <w:r>
              <w:fldChar w:fldCharType="begin"/>
            </w:r>
            <w:r>
              <w:instrText>symbol 111 \f "Wingdings"</w:instrText>
            </w:r>
            <w:r>
              <w:fldChar w:fldCharType="end"/>
            </w:r>
          </w:p>
        </w:tc>
        <w:tc>
          <w:tcPr>
            <w:tcW w:w="851" w:type="dxa"/>
          </w:tcPr>
          <w:p w:rsidR="008C028D" w:rsidRDefault="00544B30">
            <w:pPr>
              <w:tabs>
                <w:tab w:val="left" w:pos="5760"/>
              </w:tabs>
              <w:jc w:val="center"/>
            </w:pPr>
            <w:r>
              <w:fldChar w:fldCharType="begin"/>
            </w:r>
            <w:r>
              <w:instrText>symbol 111 \f "Wingdings"</w:instrText>
            </w:r>
            <w:r>
              <w:fldChar w:fldCharType="end"/>
            </w:r>
          </w:p>
        </w:tc>
      </w:tr>
      <w:tr w:rsidR="008C028D">
        <w:trPr>
          <w:cantSplit/>
        </w:trPr>
        <w:tc>
          <w:tcPr>
            <w:tcW w:w="633" w:type="dxa"/>
          </w:tcPr>
          <w:p w:rsidR="008C028D" w:rsidRDefault="008C028D">
            <w:pPr>
              <w:tabs>
                <w:tab w:val="left" w:pos="5760"/>
              </w:tabs>
            </w:pPr>
            <w:r>
              <w:t>2.</w:t>
            </w:r>
          </w:p>
        </w:tc>
        <w:tc>
          <w:tcPr>
            <w:tcW w:w="6432" w:type="dxa"/>
          </w:tcPr>
          <w:p w:rsidR="008C028D" w:rsidRDefault="008C028D">
            <w:pPr>
              <w:tabs>
                <w:tab w:val="left" w:pos="5760"/>
              </w:tabs>
            </w:pPr>
            <w:r>
              <w:t>The boundaries surveyed are in accordance with the Holder's/Applicant's/Agent's markings.</w:t>
            </w:r>
          </w:p>
          <w:p w:rsidR="008C028D" w:rsidRDefault="008C028D">
            <w:pPr>
              <w:tabs>
                <w:tab w:val="left" w:pos="5760"/>
              </w:tabs>
            </w:pPr>
          </w:p>
        </w:tc>
        <w:tc>
          <w:tcPr>
            <w:tcW w:w="850" w:type="dxa"/>
          </w:tcPr>
          <w:p w:rsidR="008C028D" w:rsidRDefault="00544B30">
            <w:pPr>
              <w:tabs>
                <w:tab w:val="left" w:pos="5760"/>
              </w:tabs>
              <w:jc w:val="center"/>
            </w:pPr>
            <w:r>
              <w:fldChar w:fldCharType="begin"/>
            </w:r>
            <w:r>
              <w:instrText>symbol 111 \f "Wingdings"</w:instrText>
            </w:r>
            <w:r>
              <w:fldChar w:fldCharType="end"/>
            </w:r>
          </w:p>
        </w:tc>
        <w:tc>
          <w:tcPr>
            <w:tcW w:w="851" w:type="dxa"/>
          </w:tcPr>
          <w:p w:rsidR="008C028D" w:rsidRDefault="00544B30">
            <w:pPr>
              <w:tabs>
                <w:tab w:val="left" w:pos="5760"/>
              </w:tabs>
              <w:jc w:val="center"/>
            </w:pPr>
            <w:r>
              <w:fldChar w:fldCharType="begin"/>
            </w:r>
            <w:r>
              <w:instrText>symbol 111 \f "Wingdings"</w:instrText>
            </w:r>
            <w:r>
              <w:fldChar w:fldCharType="end"/>
            </w:r>
          </w:p>
        </w:tc>
      </w:tr>
      <w:tr w:rsidR="008C028D">
        <w:trPr>
          <w:cantSplit/>
        </w:trPr>
        <w:tc>
          <w:tcPr>
            <w:tcW w:w="633" w:type="dxa"/>
          </w:tcPr>
          <w:p w:rsidR="008C028D" w:rsidRDefault="008C028D">
            <w:pPr>
              <w:tabs>
                <w:tab w:val="left" w:pos="5760"/>
              </w:tabs>
            </w:pPr>
            <w:r>
              <w:t>3.</w:t>
            </w:r>
          </w:p>
        </w:tc>
        <w:tc>
          <w:tcPr>
            <w:tcW w:w="6432" w:type="dxa"/>
          </w:tcPr>
          <w:p w:rsidR="008C028D" w:rsidRDefault="008C028D">
            <w:pPr>
              <w:tabs>
                <w:tab w:val="left" w:pos="360"/>
              </w:tabs>
            </w:pPr>
            <w:r>
              <w:t>The Holder/Applicant/Agent attended the site and is satisfied with the positions of the surveyed boundaries.</w:t>
            </w:r>
          </w:p>
          <w:p w:rsidR="008C028D" w:rsidRDefault="008C028D">
            <w:pPr>
              <w:tabs>
                <w:tab w:val="left" w:pos="360"/>
              </w:tabs>
            </w:pPr>
          </w:p>
        </w:tc>
        <w:tc>
          <w:tcPr>
            <w:tcW w:w="850" w:type="dxa"/>
          </w:tcPr>
          <w:p w:rsidR="008C028D" w:rsidRDefault="00544B30">
            <w:pPr>
              <w:tabs>
                <w:tab w:val="left" w:pos="5760"/>
              </w:tabs>
              <w:jc w:val="center"/>
            </w:pPr>
            <w:r>
              <w:fldChar w:fldCharType="begin"/>
            </w:r>
            <w:r>
              <w:instrText>symbol 111 \f "Wingdings"</w:instrText>
            </w:r>
            <w:r>
              <w:fldChar w:fldCharType="end"/>
            </w:r>
          </w:p>
        </w:tc>
        <w:tc>
          <w:tcPr>
            <w:tcW w:w="851" w:type="dxa"/>
          </w:tcPr>
          <w:p w:rsidR="008C028D" w:rsidRDefault="00544B30">
            <w:pPr>
              <w:tabs>
                <w:tab w:val="left" w:pos="5760"/>
              </w:tabs>
              <w:jc w:val="center"/>
            </w:pPr>
            <w:r>
              <w:fldChar w:fldCharType="begin"/>
            </w:r>
            <w:r>
              <w:instrText>symbol 111 \f "Wingdings"</w:instrText>
            </w:r>
            <w:r>
              <w:fldChar w:fldCharType="end"/>
            </w:r>
          </w:p>
        </w:tc>
      </w:tr>
      <w:tr w:rsidR="008C028D">
        <w:trPr>
          <w:cantSplit/>
        </w:trPr>
        <w:tc>
          <w:tcPr>
            <w:tcW w:w="633" w:type="dxa"/>
          </w:tcPr>
          <w:p w:rsidR="008C028D" w:rsidRDefault="008C028D">
            <w:pPr>
              <w:tabs>
                <w:tab w:val="left" w:pos="5760"/>
              </w:tabs>
            </w:pPr>
            <w:r>
              <w:t>4.</w:t>
            </w:r>
          </w:p>
        </w:tc>
        <w:tc>
          <w:tcPr>
            <w:tcW w:w="6432" w:type="dxa"/>
          </w:tcPr>
          <w:p w:rsidR="008C028D" w:rsidRDefault="008C028D">
            <w:pPr>
              <w:tabs>
                <w:tab w:val="left" w:pos="360"/>
              </w:tabs>
            </w:pPr>
            <w:r>
              <w:t>The adjoining tenement Holder(s)/Applicant(s)/Agent(s) attended the site and is (are) satisfied with the position of the surveyed boundaries.</w:t>
            </w:r>
          </w:p>
          <w:p w:rsidR="008C028D" w:rsidRDefault="008C028D">
            <w:pPr>
              <w:tabs>
                <w:tab w:val="left" w:pos="360"/>
              </w:tabs>
            </w:pPr>
          </w:p>
        </w:tc>
        <w:tc>
          <w:tcPr>
            <w:tcW w:w="850" w:type="dxa"/>
          </w:tcPr>
          <w:p w:rsidR="008C028D" w:rsidRDefault="00544B30">
            <w:pPr>
              <w:tabs>
                <w:tab w:val="left" w:pos="5760"/>
              </w:tabs>
              <w:jc w:val="center"/>
            </w:pPr>
            <w:r>
              <w:fldChar w:fldCharType="begin"/>
            </w:r>
            <w:r>
              <w:instrText>symbol 111 \f "Wingdings"</w:instrText>
            </w:r>
            <w:r>
              <w:fldChar w:fldCharType="end"/>
            </w:r>
          </w:p>
        </w:tc>
        <w:tc>
          <w:tcPr>
            <w:tcW w:w="851" w:type="dxa"/>
          </w:tcPr>
          <w:p w:rsidR="008C028D" w:rsidRDefault="00544B30">
            <w:pPr>
              <w:tabs>
                <w:tab w:val="left" w:pos="5760"/>
              </w:tabs>
              <w:jc w:val="center"/>
            </w:pPr>
            <w:r>
              <w:fldChar w:fldCharType="begin"/>
            </w:r>
            <w:r>
              <w:instrText>symbol 111 \f "Wingdings"</w:instrText>
            </w:r>
            <w:r>
              <w:fldChar w:fldCharType="end"/>
            </w:r>
          </w:p>
        </w:tc>
      </w:tr>
      <w:tr w:rsidR="008C028D">
        <w:trPr>
          <w:cantSplit/>
        </w:trPr>
        <w:tc>
          <w:tcPr>
            <w:tcW w:w="633" w:type="dxa"/>
          </w:tcPr>
          <w:p w:rsidR="008C028D" w:rsidRDefault="008C028D">
            <w:pPr>
              <w:tabs>
                <w:tab w:val="left" w:pos="5760"/>
              </w:tabs>
            </w:pPr>
            <w:r>
              <w:t>5.</w:t>
            </w:r>
          </w:p>
        </w:tc>
        <w:tc>
          <w:tcPr>
            <w:tcW w:w="6432" w:type="dxa"/>
          </w:tcPr>
          <w:p w:rsidR="008C028D" w:rsidRDefault="008C028D">
            <w:pPr>
              <w:tabs>
                <w:tab w:val="left" w:pos="5760"/>
              </w:tabs>
            </w:pPr>
            <w:r>
              <w:t>Adjoining land tenures have been located as instructed and are endorsed.</w:t>
            </w:r>
          </w:p>
          <w:p w:rsidR="008C028D" w:rsidRDefault="008C028D">
            <w:pPr>
              <w:tabs>
                <w:tab w:val="left" w:pos="5760"/>
              </w:tabs>
            </w:pPr>
          </w:p>
        </w:tc>
        <w:tc>
          <w:tcPr>
            <w:tcW w:w="850" w:type="dxa"/>
          </w:tcPr>
          <w:p w:rsidR="008C028D" w:rsidRDefault="00544B30">
            <w:pPr>
              <w:tabs>
                <w:tab w:val="left" w:pos="5760"/>
              </w:tabs>
              <w:jc w:val="center"/>
            </w:pPr>
            <w:r>
              <w:fldChar w:fldCharType="begin"/>
            </w:r>
            <w:r>
              <w:instrText>symbol 111 \f "Wingdings"</w:instrText>
            </w:r>
            <w:r>
              <w:fldChar w:fldCharType="end"/>
            </w:r>
          </w:p>
        </w:tc>
        <w:tc>
          <w:tcPr>
            <w:tcW w:w="851" w:type="dxa"/>
          </w:tcPr>
          <w:p w:rsidR="008C028D" w:rsidRDefault="00544B30">
            <w:pPr>
              <w:tabs>
                <w:tab w:val="left" w:pos="5760"/>
              </w:tabs>
              <w:jc w:val="center"/>
            </w:pPr>
            <w:r>
              <w:fldChar w:fldCharType="begin"/>
            </w:r>
            <w:r>
              <w:instrText>symbol 111 \f "Wingdings"</w:instrText>
            </w:r>
            <w:r>
              <w:fldChar w:fldCharType="end"/>
            </w:r>
          </w:p>
        </w:tc>
      </w:tr>
      <w:tr w:rsidR="008C028D">
        <w:trPr>
          <w:cantSplit/>
        </w:trPr>
        <w:tc>
          <w:tcPr>
            <w:tcW w:w="633" w:type="dxa"/>
          </w:tcPr>
          <w:p w:rsidR="008C028D" w:rsidRDefault="008C028D">
            <w:pPr>
              <w:tabs>
                <w:tab w:val="left" w:pos="5760"/>
              </w:tabs>
            </w:pPr>
            <w:r>
              <w:t>6.</w:t>
            </w:r>
          </w:p>
        </w:tc>
        <w:tc>
          <w:tcPr>
            <w:tcW w:w="6432" w:type="dxa"/>
          </w:tcPr>
          <w:p w:rsidR="008C028D" w:rsidRDefault="008C028D">
            <w:pPr>
              <w:tabs>
                <w:tab w:val="left" w:pos="5760"/>
              </w:tabs>
            </w:pPr>
            <w:r>
              <w:t>Positions of any buildings, workings, shafts, roads and other significant features, where practical, have been located.</w:t>
            </w:r>
          </w:p>
          <w:p w:rsidR="008C028D" w:rsidRDefault="008C028D">
            <w:pPr>
              <w:tabs>
                <w:tab w:val="left" w:pos="5760"/>
              </w:tabs>
            </w:pPr>
          </w:p>
        </w:tc>
        <w:tc>
          <w:tcPr>
            <w:tcW w:w="850" w:type="dxa"/>
          </w:tcPr>
          <w:p w:rsidR="008C028D" w:rsidRDefault="00544B30">
            <w:pPr>
              <w:tabs>
                <w:tab w:val="left" w:pos="5760"/>
              </w:tabs>
              <w:jc w:val="center"/>
            </w:pPr>
            <w:r>
              <w:fldChar w:fldCharType="begin"/>
            </w:r>
            <w:r>
              <w:instrText>symbol 111 \f "Wingdings"</w:instrText>
            </w:r>
            <w:r>
              <w:fldChar w:fldCharType="end"/>
            </w:r>
          </w:p>
        </w:tc>
        <w:tc>
          <w:tcPr>
            <w:tcW w:w="851" w:type="dxa"/>
          </w:tcPr>
          <w:p w:rsidR="008C028D" w:rsidRDefault="00544B30">
            <w:pPr>
              <w:tabs>
                <w:tab w:val="left" w:pos="5760"/>
              </w:tabs>
              <w:jc w:val="center"/>
            </w:pPr>
            <w:r>
              <w:fldChar w:fldCharType="begin"/>
            </w:r>
            <w:r>
              <w:instrText>symbol 111 \f "Wingdings"</w:instrText>
            </w:r>
            <w:r>
              <w:fldChar w:fldCharType="end"/>
            </w:r>
          </w:p>
        </w:tc>
      </w:tr>
    </w:tbl>
    <w:p w:rsidR="008C028D" w:rsidRDefault="008C028D">
      <w:pPr>
        <w:tabs>
          <w:tab w:val="left" w:pos="5760"/>
        </w:tabs>
      </w:pPr>
    </w:p>
    <w:p w:rsidR="008C028D" w:rsidRDefault="008C028D">
      <w:pPr>
        <w:tabs>
          <w:tab w:val="left" w:pos="5760"/>
        </w:tabs>
      </w:pPr>
      <w:r>
        <w:t>*For any "NO" response above, a written report is required.</w:t>
      </w:r>
    </w:p>
    <w:p w:rsidR="008C028D" w:rsidRDefault="008C028D">
      <w:pPr>
        <w:tabs>
          <w:tab w:val="left" w:pos="5760"/>
        </w:tabs>
      </w:pPr>
    </w:p>
    <w:p w:rsidR="008C028D" w:rsidRDefault="008C028D">
      <w:pPr>
        <w:tabs>
          <w:tab w:val="left" w:pos="5760"/>
        </w:tabs>
      </w:pPr>
    </w:p>
    <w:p w:rsidR="008C028D" w:rsidRDefault="008C028D">
      <w:pPr>
        <w:tabs>
          <w:tab w:val="left" w:pos="5760"/>
        </w:tabs>
      </w:pPr>
    </w:p>
    <w:p w:rsidR="008C028D" w:rsidRDefault="008C028D">
      <w:pPr>
        <w:tabs>
          <w:tab w:val="left" w:pos="3240"/>
        </w:tabs>
        <w:jc w:val="right"/>
      </w:pPr>
      <w:r>
        <w:t>........................................... APPROVED SURVEYOR</w:t>
      </w:r>
    </w:p>
    <w:p w:rsidR="008C028D" w:rsidRDefault="008C028D">
      <w:pPr>
        <w:jc w:val="right"/>
      </w:pPr>
      <w:r>
        <w:t>...../...../</w:t>
      </w:r>
      <w:r w:rsidR="00A70552">
        <w:t>20</w:t>
      </w:r>
      <w:r>
        <w:t>...</w:t>
      </w:r>
    </w:p>
    <w:p w:rsidR="008C028D" w:rsidRDefault="008C028D">
      <w:pPr>
        <w:tabs>
          <w:tab w:val="left" w:pos="2160"/>
        </w:tabs>
      </w:pPr>
    </w:p>
    <w:p w:rsidR="008C028D" w:rsidRDefault="008C028D">
      <w:pPr>
        <w:tabs>
          <w:tab w:val="left" w:pos="1135"/>
        </w:tabs>
        <w:ind w:left="1135" w:hanging="1135"/>
        <w:rPr>
          <w:b/>
          <w:sz w:val="22"/>
        </w:rPr>
      </w:pPr>
      <w:r>
        <w:rPr>
          <w:b/>
          <w:sz w:val="22"/>
        </w:rPr>
        <w:t>NOTE:</w:t>
      </w:r>
      <w:r>
        <w:rPr>
          <w:b/>
          <w:sz w:val="22"/>
        </w:rPr>
        <w:tab/>
        <w:t>Any additional information relating to the conduct of this survey should be presented in a written report.</w:t>
      </w:r>
    </w:p>
    <w:p w:rsidR="008C028D" w:rsidRDefault="008C028D">
      <w:pPr>
        <w:tabs>
          <w:tab w:val="left" w:pos="1135"/>
        </w:tabs>
        <w:ind w:left="1134" w:hanging="1134"/>
        <w:jc w:val="right"/>
        <w:rPr>
          <w:b/>
        </w:rPr>
      </w:pPr>
      <w:r>
        <w:rPr>
          <w:b/>
          <w:sz w:val="22"/>
        </w:rPr>
        <w:br w:type="page"/>
      </w:r>
      <w:hyperlink w:anchor="contents" w:history="1">
        <w:r>
          <w:rPr>
            <w:rStyle w:val="Hyperlink"/>
          </w:rPr>
          <w:t>Return</w:t>
        </w:r>
        <w:bookmarkStart w:id="139" w:name="_Hlt26765708"/>
        <w:r>
          <w:rPr>
            <w:rStyle w:val="Hyperlink"/>
          </w:rPr>
          <w:t xml:space="preserve"> </w:t>
        </w:r>
        <w:bookmarkEnd w:id="139"/>
        <w:r>
          <w:rPr>
            <w:rStyle w:val="Hyperlink"/>
          </w:rPr>
          <w:t>to C</w:t>
        </w:r>
        <w:bookmarkStart w:id="140" w:name="_Hlt26764583"/>
        <w:r>
          <w:rPr>
            <w:rStyle w:val="Hyperlink"/>
          </w:rPr>
          <w:t>o</w:t>
        </w:r>
        <w:bookmarkEnd w:id="140"/>
        <w:r>
          <w:rPr>
            <w:rStyle w:val="Hyperlink"/>
          </w:rPr>
          <w:t>nt</w:t>
        </w:r>
        <w:bookmarkStart w:id="141" w:name="_Hlt26764661"/>
        <w:r>
          <w:rPr>
            <w:rStyle w:val="Hyperlink"/>
          </w:rPr>
          <w:t>e</w:t>
        </w:r>
        <w:bookmarkStart w:id="142" w:name="_Hlt26764604"/>
        <w:bookmarkEnd w:id="141"/>
        <w:r>
          <w:rPr>
            <w:rStyle w:val="Hyperlink"/>
          </w:rPr>
          <w:t>n</w:t>
        </w:r>
        <w:bookmarkEnd w:id="142"/>
        <w:r>
          <w:rPr>
            <w:rStyle w:val="Hyperlink"/>
          </w:rPr>
          <w:t>ts</w:t>
        </w:r>
        <w:bookmarkStart w:id="143" w:name="_Hlt26765695"/>
        <w:r>
          <w:rPr>
            <w:rStyle w:val="Hyperlink"/>
          </w:rPr>
          <w:t xml:space="preserve"> </w:t>
        </w:r>
        <w:bookmarkEnd w:id="143"/>
        <w:r>
          <w:rPr>
            <w:rStyle w:val="Hyperlink"/>
          </w:rPr>
          <w:t>Page</w:t>
        </w:r>
      </w:hyperlink>
      <w:bookmarkStart w:id="144" w:name="partIII"/>
      <w:bookmarkEnd w:id="144"/>
    </w:p>
    <w:p w:rsidR="008C028D" w:rsidRDefault="008C028D">
      <w:pPr>
        <w:pStyle w:val="Heading1"/>
      </w:pPr>
      <w:r>
        <w:t>PART III</w:t>
      </w:r>
    </w:p>
    <w:p w:rsidR="008C028D" w:rsidRDefault="008C028D"/>
    <w:p w:rsidR="008C028D" w:rsidRDefault="008C028D">
      <w:pPr>
        <w:jc w:val="center"/>
        <w:rPr>
          <w:b/>
        </w:rPr>
      </w:pPr>
      <w:r>
        <w:rPr>
          <w:rStyle w:val="CharSchNo"/>
          <w:b/>
          <w:caps/>
        </w:rPr>
        <w:t>INDEX TO THE Third Schedule</w:t>
      </w:r>
      <w:r>
        <w:rPr>
          <w:b/>
          <w:caps/>
        </w:rPr>
        <w:t> — </w:t>
      </w:r>
      <w:r>
        <w:rPr>
          <w:rStyle w:val="CharSchText"/>
          <w:b/>
          <w:caps/>
        </w:rPr>
        <w:t xml:space="preserve">Transitional provisions relating to Geocentric Datum of </w:t>
      </w:r>
      <w:smartTag w:uri="urn:schemas-microsoft-com:office:smarttags" w:element="country-region">
        <w:smartTag w:uri="urn:schemas-microsoft-com:office:smarttags" w:element="place">
          <w:r>
            <w:rPr>
              <w:rStyle w:val="CharSchText"/>
              <w:b/>
              <w:caps/>
            </w:rPr>
            <w:t>Australia</w:t>
          </w:r>
        </w:smartTag>
      </w:smartTag>
    </w:p>
    <w:p w:rsidR="008C028D" w:rsidRDefault="008C028D">
      <w:pPr>
        <w:jc w:val="center"/>
        <w:rPr>
          <w:b/>
        </w:rPr>
      </w:pPr>
    </w:p>
    <w:p w:rsidR="008C028D" w:rsidRDefault="008C028D">
      <w:pPr>
        <w:jc w:val="center"/>
        <w:rPr>
          <w:b/>
        </w:rPr>
      </w:pPr>
    </w:p>
    <w:p w:rsidR="008C028D" w:rsidRDefault="008C028D">
      <w:pPr>
        <w:jc w:val="center"/>
        <w:rPr>
          <w:b/>
        </w:rPr>
      </w:pPr>
    </w:p>
    <w:p w:rsidR="008C028D" w:rsidRPr="005C1B5E" w:rsidRDefault="006D1DE7">
      <w:pPr>
        <w:rPr>
          <w:u w:val="single"/>
        </w:rPr>
      </w:pPr>
      <w:hyperlink w:anchor="interpretation" w:history="1">
        <w:r w:rsidR="008C028D" w:rsidRPr="005C1B5E">
          <w:rPr>
            <w:rStyle w:val="Hyperlink"/>
          </w:rPr>
          <w:t>1.</w:t>
        </w:r>
      </w:hyperlink>
      <w:r w:rsidR="008C028D" w:rsidRPr="005C1B5E">
        <w:tab/>
      </w:r>
      <w:hyperlink w:anchor="interpretation" w:history="1">
        <w:r w:rsidR="008C028D" w:rsidRPr="005C1B5E">
          <w:rPr>
            <w:rStyle w:val="Hyperlink"/>
          </w:rPr>
          <w:t>Interpre</w:t>
        </w:r>
        <w:bookmarkStart w:id="145" w:name="_Hlt25396568"/>
        <w:r w:rsidR="008C028D" w:rsidRPr="005C1B5E">
          <w:rPr>
            <w:rStyle w:val="Hyperlink"/>
          </w:rPr>
          <w:t>t</w:t>
        </w:r>
        <w:bookmarkEnd w:id="145"/>
        <w:r w:rsidR="008C028D" w:rsidRPr="005C1B5E">
          <w:rPr>
            <w:rStyle w:val="Hyperlink"/>
          </w:rPr>
          <w:t>at</w:t>
        </w:r>
        <w:bookmarkStart w:id="146" w:name="_Hlt26762943"/>
        <w:r w:rsidR="008C028D" w:rsidRPr="005C1B5E">
          <w:rPr>
            <w:rStyle w:val="Hyperlink"/>
          </w:rPr>
          <w:t>i</w:t>
        </w:r>
        <w:bookmarkEnd w:id="146"/>
        <w:r w:rsidR="008C028D" w:rsidRPr="005C1B5E">
          <w:rPr>
            <w:rStyle w:val="Hyperlink"/>
          </w:rPr>
          <w:t>on</w:t>
        </w:r>
      </w:hyperlink>
    </w:p>
    <w:p w:rsidR="000763DB" w:rsidRPr="005C1B5E" w:rsidRDefault="000763DB">
      <w:pPr>
        <w:rPr>
          <w:u w:val="single"/>
        </w:rPr>
      </w:pPr>
    </w:p>
    <w:p w:rsidR="008C028D" w:rsidRPr="005C1B5E" w:rsidRDefault="000763DB" w:rsidP="000763DB">
      <w:pPr>
        <w:rPr>
          <w:color w:val="0000FF"/>
          <w:u w:val="single"/>
        </w:rPr>
      </w:pPr>
      <w:r w:rsidRPr="005C1B5E">
        <w:rPr>
          <w:color w:val="0000FF"/>
          <w:u w:val="single"/>
        </w:rPr>
        <w:t>2</w:t>
      </w:r>
      <w:r w:rsidRPr="005C1B5E">
        <w:t xml:space="preserve">.       </w:t>
      </w:r>
      <w:hyperlink w:anchor="agd" w:history="1">
        <w:r w:rsidR="008C028D" w:rsidRPr="005C1B5E">
          <w:rPr>
            <w:rStyle w:val="Hyperlink"/>
          </w:rPr>
          <w:t>Geo</w:t>
        </w:r>
        <w:bookmarkStart w:id="147" w:name="_Hlt26762949"/>
        <w:r w:rsidR="00277A14">
          <w:rPr>
            <w:rStyle w:val="Hyperlink"/>
          </w:rPr>
          <w:t>centric</w:t>
        </w:r>
        <w:bookmarkStart w:id="148" w:name="_Hlt26762914"/>
        <w:bookmarkEnd w:id="147"/>
        <w:r w:rsidR="008C028D" w:rsidRPr="005C1B5E">
          <w:rPr>
            <w:rStyle w:val="Hyperlink"/>
          </w:rPr>
          <w:t xml:space="preserve"> </w:t>
        </w:r>
        <w:bookmarkEnd w:id="148"/>
        <w:r w:rsidR="008C028D" w:rsidRPr="005C1B5E">
          <w:rPr>
            <w:rStyle w:val="Hyperlink"/>
          </w:rPr>
          <w:t>Datum</w:t>
        </w:r>
      </w:hyperlink>
      <w:r w:rsidR="00277A14">
        <w:rPr>
          <w:rStyle w:val="Hyperlink"/>
        </w:rPr>
        <w:t xml:space="preserve"> of Australia (section 9B)</w:t>
      </w:r>
    </w:p>
    <w:p w:rsidR="008C028D" w:rsidRPr="005C1B5E" w:rsidRDefault="008C028D">
      <w:pPr>
        <w:rPr>
          <w:color w:val="0000FF"/>
          <w:sz w:val="16"/>
          <w:u w:val="single"/>
        </w:rPr>
      </w:pPr>
    </w:p>
    <w:p w:rsidR="008C028D" w:rsidRPr="005C1B5E" w:rsidRDefault="008C028D">
      <w:pPr>
        <w:numPr>
          <w:ilvl w:val="0"/>
          <w:numId w:val="10"/>
        </w:numPr>
        <w:rPr>
          <w:rStyle w:val="Hyperlink"/>
        </w:rPr>
      </w:pPr>
      <w:r w:rsidRPr="005C1B5E">
        <w:rPr>
          <w:u w:val="single"/>
        </w:rPr>
        <w:fldChar w:fldCharType="begin"/>
      </w:r>
      <w:r w:rsidRPr="005C1B5E">
        <w:rPr>
          <w:u w:val="single"/>
        </w:rPr>
        <w:instrText xml:space="preserve"> HYPERLINK  \l "el" </w:instrText>
      </w:r>
      <w:r w:rsidRPr="005C1B5E">
        <w:rPr>
          <w:u w:val="single"/>
        </w:rPr>
        <w:fldChar w:fldCharType="separate"/>
      </w:r>
      <w:r w:rsidRPr="005C1B5E">
        <w:rPr>
          <w:rStyle w:val="Hyperlink"/>
        </w:rPr>
        <w:t>Explor</w:t>
      </w:r>
      <w:bookmarkStart w:id="149" w:name="_Hlt25396561"/>
      <w:r w:rsidRPr="005C1B5E">
        <w:rPr>
          <w:rStyle w:val="Hyperlink"/>
        </w:rPr>
        <w:t>a</w:t>
      </w:r>
      <w:bookmarkEnd w:id="149"/>
      <w:r w:rsidRPr="005C1B5E">
        <w:rPr>
          <w:rStyle w:val="Hyperlink"/>
        </w:rPr>
        <w:t>tion Licences</w:t>
      </w:r>
      <w:bookmarkStart w:id="150" w:name="_Hlt26762971"/>
      <w:bookmarkEnd w:id="150"/>
    </w:p>
    <w:p w:rsidR="008C028D" w:rsidRPr="005C1B5E" w:rsidRDefault="008C028D">
      <w:pPr>
        <w:rPr>
          <w:u w:val="single"/>
        </w:rPr>
      </w:pPr>
      <w:r w:rsidRPr="005C1B5E">
        <w:rPr>
          <w:u w:val="single"/>
        </w:rPr>
        <w:fldChar w:fldCharType="end"/>
      </w:r>
    </w:p>
    <w:bookmarkStart w:id="151" w:name="_Hlt25395943"/>
    <w:p w:rsidR="008C028D" w:rsidRPr="005C1B5E" w:rsidRDefault="008C028D">
      <w:pPr>
        <w:numPr>
          <w:ilvl w:val="0"/>
          <w:numId w:val="10"/>
        </w:numPr>
        <w:rPr>
          <w:color w:val="0000FF"/>
          <w:u w:val="single"/>
        </w:rPr>
      </w:pPr>
      <w:r w:rsidRPr="005C1B5E">
        <w:rPr>
          <w:color w:val="0000FF"/>
          <w:u w:val="single"/>
        </w:rPr>
        <w:fldChar w:fldCharType="begin"/>
      </w:r>
      <w:r w:rsidRPr="005C1B5E">
        <w:rPr>
          <w:color w:val="0000FF"/>
          <w:u w:val="single"/>
        </w:rPr>
        <w:instrText xml:space="preserve"> HYPERLINK  \l "surrendered" </w:instrText>
      </w:r>
      <w:r w:rsidRPr="005C1B5E">
        <w:rPr>
          <w:color w:val="0000FF"/>
          <w:u w:val="single"/>
        </w:rPr>
        <w:fldChar w:fldCharType="separate"/>
      </w:r>
      <w:r w:rsidRPr="005C1B5E">
        <w:rPr>
          <w:rStyle w:val="Hyperlink"/>
        </w:rPr>
        <w:t>Land s</w:t>
      </w:r>
      <w:bookmarkStart w:id="152" w:name="_Hlt25396557"/>
      <w:r w:rsidRPr="005C1B5E">
        <w:rPr>
          <w:rStyle w:val="Hyperlink"/>
        </w:rPr>
        <w:t>u</w:t>
      </w:r>
      <w:bookmarkEnd w:id="152"/>
      <w:r w:rsidRPr="005C1B5E">
        <w:rPr>
          <w:rStyle w:val="Hyperlink"/>
        </w:rPr>
        <w:t xml:space="preserve">rrendered or forfeited </w:t>
      </w:r>
      <w:proofErr w:type="spellStart"/>
      <w:r w:rsidRPr="005C1B5E">
        <w:rPr>
          <w:rStyle w:val="Hyperlink"/>
        </w:rPr>
        <w:t>etc</w:t>
      </w:r>
      <w:proofErr w:type="spellEnd"/>
      <w:r w:rsidRPr="005C1B5E">
        <w:rPr>
          <w:color w:val="0000FF"/>
          <w:u w:val="single"/>
        </w:rPr>
        <w:fldChar w:fldCharType="end"/>
      </w:r>
      <w:bookmarkEnd w:id="151"/>
    </w:p>
    <w:p w:rsidR="008C028D" w:rsidRPr="005C1B5E" w:rsidRDefault="008C028D">
      <w:pPr>
        <w:rPr>
          <w:color w:val="0000FF"/>
          <w:sz w:val="16"/>
          <w:u w:val="single"/>
        </w:rPr>
      </w:pPr>
    </w:p>
    <w:bookmarkStart w:id="153" w:name="_Hlt25396052"/>
    <w:p w:rsidR="008C028D" w:rsidRPr="005C1B5E" w:rsidRDefault="008C028D">
      <w:pPr>
        <w:numPr>
          <w:ilvl w:val="0"/>
          <w:numId w:val="10"/>
        </w:numPr>
        <w:rPr>
          <w:color w:val="0000FF"/>
          <w:u w:val="single"/>
        </w:rPr>
      </w:pPr>
      <w:r w:rsidRPr="005C1B5E">
        <w:rPr>
          <w:color w:val="0000FF"/>
          <w:u w:val="single"/>
        </w:rPr>
        <w:fldChar w:fldCharType="begin"/>
      </w:r>
      <w:r w:rsidRPr="005C1B5E">
        <w:rPr>
          <w:color w:val="0000FF"/>
          <w:u w:val="single"/>
        </w:rPr>
        <w:instrText>HYPERLINK  \l "exempted"</w:instrText>
      </w:r>
      <w:r w:rsidRPr="005C1B5E">
        <w:rPr>
          <w:color w:val="0000FF"/>
          <w:u w:val="single"/>
        </w:rPr>
        <w:fldChar w:fldCharType="separate"/>
      </w:r>
      <w:r w:rsidRPr="005C1B5E">
        <w:rPr>
          <w:rStyle w:val="Hyperlink"/>
        </w:rPr>
        <w:t>Land E</w:t>
      </w:r>
      <w:bookmarkStart w:id="154" w:name="_Hlt25396554"/>
      <w:r w:rsidRPr="005C1B5E">
        <w:rPr>
          <w:rStyle w:val="Hyperlink"/>
        </w:rPr>
        <w:t>x</w:t>
      </w:r>
      <w:bookmarkEnd w:id="154"/>
      <w:r w:rsidRPr="005C1B5E">
        <w:rPr>
          <w:rStyle w:val="Hyperlink"/>
        </w:rPr>
        <w:t>empt u</w:t>
      </w:r>
      <w:bookmarkStart w:id="155" w:name="_Hlt26758180"/>
      <w:r w:rsidRPr="005C1B5E">
        <w:rPr>
          <w:rStyle w:val="Hyperlink"/>
        </w:rPr>
        <w:t>n</w:t>
      </w:r>
      <w:bookmarkEnd w:id="155"/>
      <w:r w:rsidRPr="005C1B5E">
        <w:rPr>
          <w:rStyle w:val="Hyperlink"/>
        </w:rPr>
        <w:t>der</w:t>
      </w:r>
      <w:bookmarkStart w:id="156" w:name="_Hlt26758136"/>
      <w:r w:rsidRPr="005C1B5E">
        <w:rPr>
          <w:rStyle w:val="Hyperlink"/>
        </w:rPr>
        <w:t xml:space="preserve"> </w:t>
      </w:r>
      <w:bookmarkEnd w:id="156"/>
      <w:r w:rsidRPr="005C1B5E">
        <w:rPr>
          <w:rStyle w:val="Hyperlink"/>
        </w:rPr>
        <w:t>section 19</w:t>
      </w:r>
      <w:r w:rsidRPr="005C1B5E">
        <w:rPr>
          <w:color w:val="0000FF"/>
          <w:u w:val="single"/>
        </w:rPr>
        <w:fldChar w:fldCharType="end"/>
      </w:r>
      <w:bookmarkEnd w:id="153"/>
    </w:p>
    <w:p w:rsidR="008C028D" w:rsidRPr="005C1B5E" w:rsidRDefault="008C028D">
      <w:pPr>
        <w:rPr>
          <w:color w:val="0000FF"/>
          <w:sz w:val="16"/>
          <w:u w:val="single"/>
        </w:rPr>
      </w:pPr>
    </w:p>
    <w:p w:rsidR="008C028D" w:rsidRPr="005C1B5E" w:rsidRDefault="008C028D">
      <w:pPr>
        <w:numPr>
          <w:ilvl w:val="0"/>
          <w:numId w:val="10"/>
        </w:numPr>
        <w:rPr>
          <w:rStyle w:val="Hyperlink"/>
        </w:rPr>
      </w:pPr>
      <w:r w:rsidRPr="005C1B5E">
        <w:rPr>
          <w:u w:val="single"/>
        </w:rPr>
        <w:fldChar w:fldCharType="begin"/>
      </w:r>
      <w:r w:rsidRPr="005C1B5E">
        <w:rPr>
          <w:u w:val="single"/>
        </w:rPr>
        <w:instrText xml:space="preserve"> HYPERLINK  \l "declared" </w:instrText>
      </w:r>
      <w:r w:rsidRPr="005C1B5E">
        <w:rPr>
          <w:u w:val="single"/>
        </w:rPr>
        <w:fldChar w:fldCharType="separate"/>
      </w:r>
      <w:r w:rsidRPr="005C1B5E">
        <w:rPr>
          <w:rStyle w:val="Hyperlink"/>
        </w:rPr>
        <w:t xml:space="preserve">Areas </w:t>
      </w:r>
      <w:bookmarkStart w:id="157" w:name="_Hlt25396550"/>
      <w:r w:rsidRPr="005C1B5E">
        <w:rPr>
          <w:rStyle w:val="Hyperlink"/>
        </w:rPr>
        <w:t>d</w:t>
      </w:r>
      <w:bookmarkEnd w:id="157"/>
      <w:r w:rsidRPr="005C1B5E">
        <w:rPr>
          <w:rStyle w:val="Hyperlink"/>
        </w:rPr>
        <w:t>eclared under section 57(4), and savings</w:t>
      </w:r>
      <w:bookmarkStart w:id="158" w:name="_Hlt25396029"/>
      <w:bookmarkEnd w:id="158"/>
    </w:p>
    <w:p w:rsidR="008C028D" w:rsidRPr="005C1B5E" w:rsidRDefault="008C028D">
      <w:pPr>
        <w:rPr>
          <w:color w:val="0000FF"/>
          <w:sz w:val="16"/>
          <w:u w:val="single"/>
        </w:rPr>
      </w:pPr>
      <w:r w:rsidRPr="005C1B5E">
        <w:rPr>
          <w:u w:val="single"/>
        </w:rPr>
        <w:fldChar w:fldCharType="end"/>
      </w:r>
    </w:p>
    <w:p w:rsidR="008C028D" w:rsidRPr="005C1B5E" w:rsidRDefault="006D1DE7">
      <w:pPr>
        <w:numPr>
          <w:ilvl w:val="0"/>
          <w:numId w:val="10"/>
        </w:numPr>
        <w:rPr>
          <w:color w:val="0000FF"/>
          <w:u w:val="single"/>
        </w:rPr>
      </w:pPr>
      <w:hyperlink w:anchor="amalgamated" w:history="1">
        <w:r w:rsidR="008C028D" w:rsidRPr="005C1B5E">
          <w:rPr>
            <w:rStyle w:val="Hyperlink"/>
          </w:rPr>
          <w:t>Certain pr</w:t>
        </w:r>
        <w:bookmarkStart w:id="159" w:name="_Hlt25396546"/>
        <w:r w:rsidR="008C028D" w:rsidRPr="005C1B5E">
          <w:rPr>
            <w:rStyle w:val="Hyperlink"/>
          </w:rPr>
          <w:t>o</w:t>
        </w:r>
        <w:bookmarkEnd w:id="159"/>
        <w:r w:rsidR="008C028D" w:rsidRPr="005C1B5E">
          <w:rPr>
            <w:rStyle w:val="Hyperlink"/>
          </w:rPr>
          <w:t>specting licences and mining leases may be amalgamated with exploration licences</w:t>
        </w:r>
      </w:hyperlink>
    </w:p>
    <w:p w:rsidR="008C028D" w:rsidRPr="005C1B5E" w:rsidRDefault="008C028D">
      <w:pPr>
        <w:rPr>
          <w:color w:val="0000FF"/>
          <w:sz w:val="16"/>
          <w:u w:val="single"/>
        </w:rPr>
      </w:pPr>
    </w:p>
    <w:p w:rsidR="008C028D" w:rsidRPr="005C1B5E" w:rsidRDefault="008C028D">
      <w:pPr>
        <w:numPr>
          <w:ilvl w:val="0"/>
          <w:numId w:val="10"/>
        </w:numPr>
        <w:rPr>
          <w:rStyle w:val="Hyperlink"/>
        </w:rPr>
      </w:pPr>
      <w:r w:rsidRPr="005C1B5E">
        <w:rPr>
          <w:u w:val="single"/>
        </w:rPr>
        <w:fldChar w:fldCharType="begin"/>
      </w:r>
      <w:r w:rsidRPr="005C1B5E">
        <w:rPr>
          <w:u w:val="single"/>
        </w:rPr>
        <w:instrText xml:space="preserve"> HYPERLINK  \l "prescribed" </w:instrText>
      </w:r>
      <w:r w:rsidRPr="005C1B5E">
        <w:rPr>
          <w:u w:val="single"/>
        </w:rPr>
        <w:fldChar w:fldCharType="separate"/>
      </w:r>
      <w:r w:rsidRPr="005C1B5E">
        <w:rPr>
          <w:rStyle w:val="Hyperlink"/>
        </w:rPr>
        <w:t>Prescribed land does not need to be marked out</w:t>
      </w:r>
    </w:p>
    <w:p w:rsidR="008C028D" w:rsidRPr="005C1B5E" w:rsidRDefault="008C028D">
      <w:pPr>
        <w:rPr>
          <w:u w:val="single"/>
        </w:rPr>
      </w:pPr>
      <w:r w:rsidRPr="005C1B5E">
        <w:rPr>
          <w:u w:val="single"/>
        </w:rPr>
        <w:fldChar w:fldCharType="end"/>
      </w:r>
    </w:p>
    <w:p w:rsidR="008C028D" w:rsidRDefault="008C028D">
      <w:pPr>
        <w:tabs>
          <w:tab w:val="left" w:pos="1135"/>
        </w:tabs>
        <w:ind w:left="1135" w:hanging="1135"/>
        <w:rPr>
          <w:b/>
          <w:sz w:val="22"/>
        </w:rPr>
      </w:pPr>
    </w:p>
    <w:p w:rsidR="008C028D" w:rsidRDefault="008C028D">
      <w:pPr>
        <w:pStyle w:val="Heading1"/>
      </w:pPr>
      <w:r>
        <w:t>PART III</w:t>
      </w:r>
    </w:p>
    <w:p w:rsidR="008C028D" w:rsidRDefault="008C028D"/>
    <w:p w:rsidR="008C028D" w:rsidRDefault="008C028D">
      <w:pPr>
        <w:pStyle w:val="Heading1"/>
        <w:rPr>
          <w:rStyle w:val="CharSchText"/>
          <w:caps/>
        </w:rPr>
      </w:pPr>
      <w:r>
        <w:rPr>
          <w:rStyle w:val="CharSchNo"/>
          <w:caps/>
        </w:rPr>
        <w:t>Schedule</w:t>
      </w:r>
      <w:r w:rsidR="00B360CA">
        <w:rPr>
          <w:rStyle w:val="CharSchNo"/>
          <w:caps/>
        </w:rPr>
        <w:t xml:space="preserve"> 3</w:t>
      </w:r>
      <w:r>
        <w:rPr>
          <w:caps/>
        </w:rPr>
        <w:t> — </w:t>
      </w:r>
      <w:r>
        <w:rPr>
          <w:rStyle w:val="CharSchText"/>
          <w:caps/>
        </w:rPr>
        <w:t>Transitional provisions relating to Geocentric Datum of Australia</w:t>
      </w:r>
    </w:p>
    <w:p w:rsidR="008C028D" w:rsidRDefault="008C028D"/>
    <w:p w:rsidR="008C028D" w:rsidRDefault="008C028D"/>
    <w:p w:rsidR="008C028D" w:rsidRDefault="008C028D">
      <w:pPr>
        <w:pStyle w:val="yShoulderClause"/>
      </w:pPr>
    </w:p>
    <w:p w:rsidR="008C028D" w:rsidRDefault="008C028D">
      <w:pPr>
        <w:pStyle w:val="yHeading5"/>
        <w:rPr>
          <w:rFonts w:ascii="Arial" w:hAnsi="Arial"/>
          <w:sz w:val="24"/>
        </w:rPr>
      </w:pPr>
      <w:bookmarkStart w:id="160" w:name="interpretation"/>
      <w:bookmarkEnd w:id="160"/>
      <w:r>
        <w:rPr>
          <w:rFonts w:ascii="Arial" w:hAnsi="Arial"/>
          <w:sz w:val="24"/>
        </w:rPr>
        <w:t>1.</w:t>
      </w:r>
      <w:r>
        <w:rPr>
          <w:rFonts w:ascii="Arial" w:hAnsi="Arial"/>
          <w:sz w:val="24"/>
        </w:rPr>
        <w:tab/>
      </w:r>
      <w:r w:rsidR="00B360CA">
        <w:rPr>
          <w:rFonts w:ascii="Arial" w:hAnsi="Arial"/>
          <w:sz w:val="24"/>
        </w:rPr>
        <w:t>Terms used</w:t>
      </w:r>
    </w:p>
    <w:p w:rsidR="008C028D" w:rsidRDefault="008C028D">
      <w:pPr>
        <w:pStyle w:val="ySubsection"/>
        <w:rPr>
          <w:rFonts w:ascii="Arial" w:hAnsi="Arial"/>
          <w:sz w:val="24"/>
        </w:rPr>
      </w:pPr>
      <w:r>
        <w:rPr>
          <w:rFonts w:ascii="Arial" w:hAnsi="Arial"/>
          <w:sz w:val="24"/>
        </w:rPr>
        <w:tab/>
        <w:t>(1)</w:t>
      </w:r>
      <w:r>
        <w:rPr>
          <w:rFonts w:ascii="Arial" w:hAnsi="Arial"/>
          <w:sz w:val="24"/>
        </w:rPr>
        <w:tab/>
        <w:t xml:space="preserve">In this Schedule — </w:t>
      </w:r>
    </w:p>
    <w:p w:rsidR="006D1DE7" w:rsidRDefault="006D1DE7" w:rsidP="006D1DE7">
      <w:pPr>
        <w:pStyle w:val="yDefstart"/>
        <w:rPr>
          <w:rFonts w:ascii="Arial" w:hAnsi="Arial"/>
          <w:sz w:val="24"/>
        </w:rPr>
      </w:pPr>
      <w:r>
        <w:rPr>
          <w:rFonts w:ascii="Arial" w:hAnsi="Arial"/>
          <w:b/>
          <w:sz w:val="24"/>
        </w:rPr>
        <w:tab/>
        <w:t>“</w:t>
      </w:r>
      <w:r>
        <w:rPr>
          <w:rStyle w:val="CharDefText"/>
          <w:rFonts w:ascii="Arial" w:hAnsi="Arial"/>
          <w:sz w:val="24"/>
        </w:rPr>
        <w:t xml:space="preserve">Geocentric Datum of Australia </w:t>
      </w:r>
      <w:r w:rsidR="000A6F20">
        <w:rPr>
          <w:rStyle w:val="CharDefText"/>
          <w:rFonts w:ascii="Arial" w:hAnsi="Arial"/>
          <w:sz w:val="24"/>
        </w:rPr>
        <w:t>2020</w:t>
      </w:r>
      <w:r>
        <w:rPr>
          <w:rFonts w:ascii="Arial" w:hAnsi="Arial"/>
          <w:b/>
          <w:sz w:val="24"/>
        </w:rPr>
        <w:t>”</w:t>
      </w:r>
      <w:r>
        <w:rPr>
          <w:rFonts w:ascii="Arial" w:hAnsi="Arial"/>
          <w:sz w:val="24"/>
        </w:rPr>
        <w:t xml:space="preserve"> (</w:t>
      </w:r>
      <w:r w:rsidRPr="00277A14">
        <w:rPr>
          <w:rFonts w:ascii="Arial" w:hAnsi="Arial"/>
          <w:i/>
          <w:sz w:val="24"/>
        </w:rPr>
        <w:t xml:space="preserve">the </w:t>
      </w:r>
      <w:r w:rsidRPr="00277A14">
        <w:rPr>
          <w:rFonts w:ascii="Arial" w:hAnsi="Arial"/>
          <w:b/>
          <w:i/>
          <w:sz w:val="24"/>
        </w:rPr>
        <w:t>GDA</w:t>
      </w:r>
      <w:r w:rsidR="008533BB">
        <w:rPr>
          <w:rFonts w:ascii="Arial" w:hAnsi="Arial"/>
          <w:b/>
          <w:i/>
          <w:sz w:val="24"/>
        </w:rPr>
        <w:t>20</w:t>
      </w:r>
      <w:r w:rsidR="00325C13">
        <w:rPr>
          <w:rFonts w:ascii="Arial" w:hAnsi="Arial"/>
          <w:b/>
          <w:i/>
          <w:sz w:val="24"/>
        </w:rPr>
        <w:t>20</w:t>
      </w:r>
      <w:r>
        <w:rPr>
          <w:rFonts w:ascii="Arial" w:hAnsi="Arial"/>
          <w:sz w:val="24"/>
        </w:rPr>
        <w:t>) is prescribed for the purposes referred to in section 9B</w:t>
      </w:r>
    </w:p>
    <w:p w:rsidR="008C028D" w:rsidRDefault="008C028D">
      <w:pPr>
        <w:pStyle w:val="yDefstart"/>
        <w:rPr>
          <w:rFonts w:ascii="Arial" w:hAnsi="Arial"/>
          <w:sz w:val="24"/>
        </w:rPr>
      </w:pPr>
      <w:r>
        <w:rPr>
          <w:rFonts w:ascii="Arial" w:hAnsi="Arial"/>
          <w:sz w:val="24"/>
        </w:rPr>
        <w:tab/>
      </w:r>
      <w:r>
        <w:rPr>
          <w:rFonts w:ascii="Arial" w:hAnsi="Arial"/>
          <w:b/>
          <w:sz w:val="24"/>
        </w:rPr>
        <w:t>“</w:t>
      </w:r>
      <w:r>
        <w:rPr>
          <w:rStyle w:val="CharDefText"/>
          <w:rFonts w:ascii="Arial" w:hAnsi="Arial"/>
          <w:sz w:val="24"/>
        </w:rPr>
        <w:t>Geoc</w:t>
      </w:r>
      <w:r w:rsidR="00277A14">
        <w:rPr>
          <w:rStyle w:val="CharDefText"/>
          <w:rFonts w:ascii="Arial" w:hAnsi="Arial"/>
          <w:sz w:val="24"/>
        </w:rPr>
        <w:t>entric</w:t>
      </w:r>
      <w:r>
        <w:rPr>
          <w:rStyle w:val="CharDefText"/>
          <w:rFonts w:ascii="Arial" w:hAnsi="Arial"/>
          <w:sz w:val="24"/>
        </w:rPr>
        <w:t xml:space="preserve"> Datum</w:t>
      </w:r>
      <w:r w:rsidR="00277A14">
        <w:rPr>
          <w:rStyle w:val="CharDefText"/>
          <w:rFonts w:ascii="Arial" w:hAnsi="Arial"/>
          <w:sz w:val="24"/>
        </w:rPr>
        <w:t xml:space="preserve"> of Australia</w:t>
      </w:r>
      <w:r w:rsidR="00623530">
        <w:rPr>
          <w:rStyle w:val="CharDefText"/>
          <w:rFonts w:ascii="Arial" w:hAnsi="Arial"/>
          <w:sz w:val="24"/>
        </w:rPr>
        <w:t xml:space="preserve"> 94</w:t>
      </w:r>
      <w:r>
        <w:rPr>
          <w:rFonts w:ascii="Arial" w:hAnsi="Arial"/>
          <w:b/>
          <w:sz w:val="24"/>
        </w:rPr>
        <w:t>”</w:t>
      </w:r>
      <w:r>
        <w:rPr>
          <w:rFonts w:ascii="Arial" w:hAnsi="Arial"/>
          <w:sz w:val="24"/>
        </w:rPr>
        <w:t xml:space="preserve"> </w:t>
      </w:r>
      <w:r w:rsidR="00277A14">
        <w:rPr>
          <w:rFonts w:ascii="Arial" w:hAnsi="Arial"/>
          <w:sz w:val="24"/>
        </w:rPr>
        <w:t>(</w:t>
      </w:r>
      <w:r w:rsidR="00277A14" w:rsidRPr="00277A14">
        <w:rPr>
          <w:rFonts w:ascii="Arial" w:hAnsi="Arial"/>
          <w:i/>
          <w:sz w:val="24"/>
        </w:rPr>
        <w:t xml:space="preserve">the </w:t>
      </w:r>
      <w:r w:rsidR="00277A14" w:rsidRPr="00277A14">
        <w:rPr>
          <w:rFonts w:ascii="Arial" w:hAnsi="Arial"/>
          <w:b/>
          <w:i/>
          <w:sz w:val="24"/>
        </w:rPr>
        <w:t>GDA</w:t>
      </w:r>
      <w:r w:rsidR="00277A14">
        <w:rPr>
          <w:rFonts w:ascii="Arial" w:hAnsi="Arial"/>
          <w:b/>
          <w:i/>
          <w:sz w:val="24"/>
        </w:rPr>
        <w:t xml:space="preserve"> 94</w:t>
      </w:r>
      <w:r w:rsidR="00277A14">
        <w:rPr>
          <w:rFonts w:ascii="Arial" w:hAnsi="Arial"/>
          <w:sz w:val="24"/>
        </w:rPr>
        <w:t>) is prescribed for the purposes referred to in section 9B</w:t>
      </w:r>
    </w:p>
    <w:p w:rsidR="004235B9" w:rsidRPr="004235B9" w:rsidRDefault="004235B9">
      <w:pPr>
        <w:pStyle w:val="yDefstart"/>
        <w:rPr>
          <w:rFonts w:ascii="Arial" w:hAnsi="Arial"/>
          <w:sz w:val="24"/>
        </w:rPr>
      </w:pPr>
      <w:r>
        <w:rPr>
          <w:rFonts w:ascii="Arial" w:hAnsi="Arial"/>
          <w:b/>
          <w:sz w:val="24"/>
        </w:rPr>
        <w:tab/>
        <w:t xml:space="preserve">“Australian Geodetic Datum 84” </w:t>
      </w:r>
      <w:r w:rsidRPr="004235B9">
        <w:rPr>
          <w:rFonts w:ascii="Arial" w:hAnsi="Arial"/>
          <w:b/>
          <w:i/>
          <w:sz w:val="24"/>
        </w:rPr>
        <w:t>(</w:t>
      </w:r>
      <w:r w:rsidRPr="004235B9">
        <w:rPr>
          <w:rFonts w:ascii="Arial" w:hAnsi="Arial"/>
          <w:i/>
          <w:sz w:val="24"/>
        </w:rPr>
        <w:t>the</w:t>
      </w:r>
      <w:r w:rsidRPr="004235B9">
        <w:rPr>
          <w:rFonts w:ascii="Arial" w:hAnsi="Arial"/>
          <w:b/>
          <w:i/>
          <w:sz w:val="24"/>
        </w:rPr>
        <w:t xml:space="preserve"> AGD 84)</w:t>
      </w:r>
      <w:r>
        <w:rPr>
          <w:rFonts w:ascii="Arial" w:hAnsi="Arial"/>
          <w:b/>
          <w:i/>
          <w:sz w:val="24"/>
        </w:rPr>
        <w:t xml:space="preserve"> </w:t>
      </w:r>
      <w:r w:rsidRPr="004235B9">
        <w:rPr>
          <w:rFonts w:ascii="Arial" w:hAnsi="Arial"/>
          <w:sz w:val="24"/>
        </w:rPr>
        <w:t xml:space="preserve">means the </w:t>
      </w:r>
      <w:r>
        <w:rPr>
          <w:rFonts w:ascii="Arial" w:hAnsi="Arial"/>
          <w:sz w:val="24"/>
        </w:rPr>
        <w:t xml:space="preserve">datum </w:t>
      </w:r>
      <w:r w:rsidR="00B91E31">
        <w:rPr>
          <w:rFonts w:ascii="Arial" w:hAnsi="Arial"/>
          <w:sz w:val="24"/>
        </w:rPr>
        <w:t>described in clause 2;</w:t>
      </w:r>
    </w:p>
    <w:p w:rsidR="008C028D" w:rsidRDefault="008C028D">
      <w:pPr>
        <w:pStyle w:val="yDefstart"/>
        <w:rPr>
          <w:rFonts w:ascii="Arial" w:hAnsi="Arial"/>
          <w:sz w:val="24"/>
        </w:rPr>
      </w:pPr>
      <w:r>
        <w:rPr>
          <w:rFonts w:ascii="Arial" w:hAnsi="Arial"/>
          <w:sz w:val="24"/>
        </w:rPr>
        <w:tab/>
      </w:r>
      <w:r>
        <w:rPr>
          <w:rFonts w:ascii="Arial" w:hAnsi="Arial"/>
          <w:b/>
          <w:sz w:val="24"/>
        </w:rPr>
        <w:t>“</w:t>
      </w:r>
      <w:proofErr w:type="gramStart"/>
      <w:r>
        <w:rPr>
          <w:rStyle w:val="CharDefText"/>
          <w:rFonts w:ascii="Arial" w:hAnsi="Arial"/>
          <w:sz w:val="24"/>
        </w:rPr>
        <w:t>block</w:t>
      </w:r>
      <w:proofErr w:type="gramEnd"/>
      <w:r>
        <w:rPr>
          <w:rFonts w:ascii="Arial" w:hAnsi="Arial"/>
          <w:b/>
          <w:sz w:val="24"/>
        </w:rPr>
        <w:t>”</w:t>
      </w:r>
      <w:r>
        <w:rPr>
          <w:rFonts w:ascii="Arial" w:hAnsi="Arial"/>
          <w:sz w:val="24"/>
        </w:rPr>
        <w:t xml:space="preserve"> means a block as described in section 56C;</w:t>
      </w:r>
    </w:p>
    <w:p w:rsidR="008C028D" w:rsidRDefault="008C028D">
      <w:pPr>
        <w:pStyle w:val="yDefstart"/>
        <w:rPr>
          <w:rFonts w:ascii="Arial" w:hAnsi="Arial"/>
          <w:sz w:val="24"/>
        </w:rPr>
      </w:pPr>
      <w:r>
        <w:rPr>
          <w:rFonts w:ascii="Arial" w:hAnsi="Arial"/>
          <w:sz w:val="24"/>
        </w:rPr>
        <w:tab/>
      </w:r>
      <w:r>
        <w:rPr>
          <w:rFonts w:ascii="Arial" w:hAnsi="Arial"/>
          <w:b/>
          <w:sz w:val="24"/>
        </w:rPr>
        <w:t>“</w:t>
      </w:r>
      <w:r>
        <w:rPr>
          <w:rStyle w:val="CharDefText"/>
          <w:rFonts w:ascii="Arial" w:hAnsi="Arial"/>
          <w:sz w:val="24"/>
        </w:rPr>
        <w:t>commencement day</w:t>
      </w:r>
      <w:r>
        <w:rPr>
          <w:rFonts w:ascii="Arial" w:hAnsi="Arial"/>
          <w:b/>
          <w:sz w:val="24"/>
        </w:rPr>
        <w:t>”</w:t>
      </w:r>
      <w:r>
        <w:rPr>
          <w:rFonts w:ascii="Arial" w:hAnsi="Arial"/>
          <w:sz w:val="24"/>
        </w:rPr>
        <w:t xml:space="preserve"> means the day on which section 5 of the </w:t>
      </w:r>
      <w:r>
        <w:rPr>
          <w:rFonts w:ascii="Arial" w:hAnsi="Arial"/>
          <w:i/>
          <w:sz w:val="24"/>
        </w:rPr>
        <w:t>Acts Amendment (Australian Datum) Act 2000</w:t>
      </w:r>
      <w:r>
        <w:rPr>
          <w:rFonts w:ascii="Arial" w:hAnsi="Arial"/>
          <w:sz w:val="24"/>
        </w:rPr>
        <w:t xml:space="preserve"> comes into operation;</w:t>
      </w:r>
    </w:p>
    <w:p w:rsidR="008C028D" w:rsidRDefault="008C028D">
      <w:pPr>
        <w:pStyle w:val="yDefstart"/>
        <w:rPr>
          <w:rFonts w:ascii="Arial" w:hAnsi="Arial"/>
          <w:sz w:val="24"/>
        </w:rPr>
      </w:pPr>
      <w:r>
        <w:rPr>
          <w:rFonts w:ascii="Arial" w:hAnsi="Arial"/>
          <w:sz w:val="24"/>
        </w:rPr>
        <w:lastRenderedPageBreak/>
        <w:tab/>
      </w:r>
      <w:r>
        <w:rPr>
          <w:rFonts w:ascii="Arial" w:hAnsi="Arial"/>
          <w:b/>
          <w:sz w:val="24"/>
        </w:rPr>
        <w:t>“</w:t>
      </w:r>
      <w:r>
        <w:rPr>
          <w:rStyle w:val="CharDefText"/>
          <w:rFonts w:ascii="Arial" w:hAnsi="Arial"/>
          <w:sz w:val="24"/>
        </w:rPr>
        <w:t>existing exploration licence</w:t>
      </w:r>
      <w:r>
        <w:rPr>
          <w:rFonts w:ascii="Arial" w:hAnsi="Arial"/>
          <w:b/>
          <w:sz w:val="24"/>
        </w:rPr>
        <w:t>”</w:t>
      </w:r>
      <w:r>
        <w:rPr>
          <w:rFonts w:ascii="Arial" w:hAnsi="Arial"/>
          <w:sz w:val="24"/>
        </w:rPr>
        <w:t xml:space="preserve"> means an exploration licence referred to in clause 3(1) or (3);</w:t>
      </w:r>
    </w:p>
    <w:p w:rsidR="008C028D" w:rsidRDefault="008C028D">
      <w:pPr>
        <w:pStyle w:val="yDefstart"/>
        <w:rPr>
          <w:rFonts w:ascii="Arial" w:hAnsi="Arial"/>
          <w:sz w:val="24"/>
        </w:rPr>
      </w:pPr>
      <w:r>
        <w:rPr>
          <w:rFonts w:ascii="Arial" w:hAnsi="Arial"/>
          <w:sz w:val="24"/>
        </w:rPr>
        <w:tab/>
      </w:r>
      <w:r>
        <w:rPr>
          <w:rFonts w:ascii="Arial" w:hAnsi="Arial"/>
          <w:b/>
          <w:sz w:val="24"/>
        </w:rPr>
        <w:t>“</w:t>
      </w:r>
      <w:r>
        <w:rPr>
          <w:rStyle w:val="CharDefText"/>
          <w:rFonts w:ascii="Arial" w:hAnsi="Arial"/>
          <w:sz w:val="24"/>
        </w:rPr>
        <w:t>number</w:t>
      </w:r>
      <w:r>
        <w:rPr>
          <w:rFonts w:ascii="Arial" w:hAnsi="Arial"/>
          <w:b/>
          <w:sz w:val="24"/>
        </w:rPr>
        <w:t>”</w:t>
      </w:r>
      <w:r>
        <w:rPr>
          <w:rFonts w:ascii="Arial" w:hAnsi="Arial"/>
          <w:sz w:val="24"/>
        </w:rPr>
        <w:t>, in relation to a block, has the same meaning as it has in section </w:t>
      </w:r>
      <w:r w:rsidR="00492FAC">
        <w:rPr>
          <w:rFonts w:ascii="Arial" w:hAnsi="Arial"/>
          <w:sz w:val="24"/>
        </w:rPr>
        <w:t>56C (</w:t>
      </w:r>
      <w:r>
        <w:rPr>
          <w:rFonts w:ascii="Arial" w:hAnsi="Arial"/>
          <w:sz w:val="24"/>
        </w:rPr>
        <w:t>4);</w:t>
      </w:r>
    </w:p>
    <w:p w:rsidR="008C028D" w:rsidRDefault="008C028D">
      <w:pPr>
        <w:pStyle w:val="yDefstart"/>
        <w:rPr>
          <w:rFonts w:ascii="Arial" w:hAnsi="Arial"/>
          <w:sz w:val="24"/>
        </w:rPr>
      </w:pPr>
      <w:r>
        <w:rPr>
          <w:rFonts w:ascii="Arial" w:hAnsi="Arial"/>
          <w:sz w:val="24"/>
        </w:rPr>
        <w:tab/>
      </w:r>
      <w:r>
        <w:rPr>
          <w:rFonts w:ascii="Arial" w:hAnsi="Arial"/>
          <w:b/>
          <w:sz w:val="24"/>
        </w:rPr>
        <w:t>“</w:t>
      </w:r>
      <w:r>
        <w:rPr>
          <w:rStyle w:val="CharDefText"/>
          <w:rFonts w:ascii="Arial" w:hAnsi="Arial"/>
          <w:sz w:val="24"/>
        </w:rPr>
        <w:t>prescribed land</w:t>
      </w:r>
      <w:r>
        <w:rPr>
          <w:rFonts w:ascii="Arial" w:hAnsi="Arial"/>
          <w:b/>
          <w:sz w:val="24"/>
        </w:rPr>
        <w:t>”</w:t>
      </w:r>
      <w:r>
        <w:rPr>
          <w:rFonts w:ascii="Arial" w:hAnsi="Arial"/>
          <w:sz w:val="24"/>
        </w:rPr>
        <w:t xml:space="preserve"> means all of an area of land that, as a result of the operation of section 9B in relation to the Geocentric Datum of Australia referred to in regulation 89A — </w:t>
      </w:r>
    </w:p>
    <w:p w:rsidR="008C028D" w:rsidRDefault="008C028D">
      <w:pPr>
        <w:pStyle w:val="yDefpara"/>
        <w:rPr>
          <w:rFonts w:ascii="Arial" w:hAnsi="Arial"/>
          <w:sz w:val="24"/>
        </w:rPr>
      </w:pPr>
      <w:r>
        <w:rPr>
          <w:rFonts w:ascii="Arial" w:hAnsi="Arial"/>
          <w:sz w:val="24"/>
        </w:rPr>
        <w:tab/>
        <w:t>(a)</w:t>
      </w:r>
      <w:r>
        <w:rPr>
          <w:rFonts w:ascii="Arial" w:hAnsi="Arial"/>
          <w:sz w:val="24"/>
        </w:rPr>
        <w:tab/>
        <w:t>immediately before the commencement day, was on the western and southern boundaries, but not within, a block or blocks; and</w:t>
      </w:r>
    </w:p>
    <w:p w:rsidR="008C028D" w:rsidRDefault="008C028D">
      <w:pPr>
        <w:pStyle w:val="yDefpara"/>
        <w:rPr>
          <w:rFonts w:ascii="Arial" w:hAnsi="Arial"/>
          <w:sz w:val="24"/>
        </w:rPr>
      </w:pPr>
      <w:r>
        <w:rPr>
          <w:rFonts w:ascii="Arial" w:hAnsi="Arial"/>
          <w:sz w:val="24"/>
        </w:rPr>
        <w:tab/>
        <w:t>(b)</w:t>
      </w:r>
      <w:r>
        <w:rPr>
          <w:rFonts w:ascii="Arial" w:hAnsi="Arial"/>
          <w:sz w:val="24"/>
        </w:rPr>
        <w:tab/>
        <w:t>on the commencement day, is in the block or blocks identified by reference to the same number or numbers by reference to which the block or blocks referred to in paragraph (a) was or were identified.</w:t>
      </w:r>
    </w:p>
    <w:p w:rsidR="008C028D" w:rsidRDefault="008C028D">
      <w:pPr>
        <w:pStyle w:val="ySubsection"/>
        <w:rPr>
          <w:rFonts w:ascii="Arial" w:hAnsi="Arial"/>
          <w:sz w:val="24"/>
        </w:rPr>
      </w:pPr>
      <w:r>
        <w:rPr>
          <w:rFonts w:ascii="Arial" w:hAnsi="Arial"/>
          <w:sz w:val="24"/>
        </w:rPr>
        <w:tab/>
        <w:t>(2)</w:t>
      </w:r>
      <w:r>
        <w:rPr>
          <w:rFonts w:ascii="Arial" w:hAnsi="Arial"/>
          <w:sz w:val="24"/>
        </w:rPr>
        <w:tab/>
        <w:t>The note and diagram after clause 8 are provided to assist understanding and do not form part of this Schedule.</w:t>
      </w:r>
    </w:p>
    <w:p w:rsidR="008C028D" w:rsidRDefault="008C028D">
      <w:pPr>
        <w:pStyle w:val="yHeading5"/>
        <w:rPr>
          <w:rFonts w:ascii="Arial" w:hAnsi="Arial"/>
          <w:sz w:val="24"/>
        </w:rPr>
      </w:pPr>
      <w:bookmarkStart w:id="161" w:name="agd"/>
      <w:bookmarkEnd w:id="161"/>
      <w:r>
        <w:rPr>
          <w:rFonts w:ascii="Arial" w:hAnsi="Arial"/>
          <w:sz w:val="24"/>
        </w:rPr>
        <w:t>2.</w:t>
      </w:r>
      <w:r>
        <w:rPr>
          <w:rFonts w:ascii="Arial" w:hAnsi="Arial"/>
          <w:sz w:val="24"/>
        </w:rPr>
        <w:tab/>
        <w:t>Australian Geodetic Datum</w:t>
      </w:r>
    </w:p>
    <w:p w:rsidR="008C028D" w:rsidRDefault="008C028D">
      <w:pPr>
        <w:pStyle w:val="ySubsection"/>
        <w:rPr>
          <w:rFonts w:ascii="Arial" w:hAnsi="Arial"/>
          <w:sz w:val="24"/>
        </w:rPr>
      </w:pPr>
      <w:r>
        <w:rPr>
          <w:rFonts w:ascii="Arial" w:hAnsi="Arial"/>
          <w:sz w:val="24"/>
        </w:rPr>
        <w:tab/>
        <w:t>(1)</w:t>
      </w:r>
      <w:r>
        <w:rPr>
          <w:rFonts w:ascii="Arial" w:hAnsi="Arial"/>
          <w:sz w:val="24"/>
        </w:rPr>
        <w:tab/>
        <w:t xml:space="preserve">For the purposes of this Schedule, the </w:t>
      </w:r>
      <w:r>
        <w:rPr>
          <w:rStyle w:val="CharDefText"/>
          <w:rFonts w:ascii="Arial" w:hAnsi="Arial"/>
          <w:b w:val="0"/>
          <w:sz w:val="24"/>
        </w:rPr>
        <w:t>Australian Geodetic Datum 84</w:t>
      </w:r>
      <w:r>
        <w:rPr>
          <w:rFonts w:ascii="Arial" w:hAnsi="Arial"/>
          <w:sz w:val="24"/>
        </w:rPr>
        <w:t xml:space="preserve"> </w:t>
      </w:r>
      <w:r w:rsidR="00623530">
        <w:rPr>
          <w:rFonts w:ascii="Arial" w:hAnsi="Arial"/>
          <w:sz w:val="24"/>
        </w:rPr>
        <w:t xml:space="preserve">(the AGD 84) </w:t>
      </w:r>
      <w:r>
        <w:rPr>
          <w:rFonts w:ascii="Arial" w:hAnsi="Arial"/>
          <w:sz w:val="24"/>
        </w:rPr>
        <w:t>is defined by an ellipsoid having a semi</w:t>
      </w:r>
      <w:r>
        <w:rPr>
          <w:rFonts w:ascii="Arial" w:hAnsi="Arial"/>
          <w:sz w:val="24"/>
        </w:rPr>
        <w:noBreakHyphen/>
        <w:t>major axis (equatorial radius) of 6 378 160 m and a flattening of 1/298.25 and fixed by the position of the origin being the Johnston Geodetic Station in the Northern Territory of Australia.</w:t>
      </w:r>
    </w:p>
    <w:p w:rsidR="008C028D" w:rsidRDefault="008C028D">
      <w:pPr>
        <w:pStyle w:val="ySubsection"/>
        <w:rPr>
          <w:rFonts w:ascii="Arial" w:hAnsi="Arial"/>
          <w:sz w:val="24"/>
        </w:rPr>
      </w:pPr>
      <w:r>
        <w:rPr>
          <w:rFonts w:ascii="Arial" w:hAnsi="Arial"/>
          <w:sz w:val="24"/>
        </w:rPr>
        <w:tab/>
        <w:t>(2)</w:t>
      </w:r>
      <w:r>
        <w:rPr>
          <w:rFonts w:ascii="Arial" w:hAnsi="Arial"/>
          <w:sz w:val="24"/>
        </w:rPr>
        <w:tab/>
        <w:t xml:space="preserve">The Johnston Geodetic Station is taken to be situated at — </w:t>
      </w:r>
    </w:p>
    <w:p w:rsidR="008C028D" w:rsidRDefault="008C028D">
      <w:pPr>
        <w:pStyle w:val="yIndenta"/>
        <w:rPr>
          <w:rFonts w:ascii="Arial" w:hAnsi="Arial"/>
          <w:snapToGrid w:val="0"/>
          <w:sz w:val="24"/>
        </w:rPr>
      </w:pPr>
      <w:r>
        <w:rPr>
          <w:rFonts w:ascii="Arial" w:hAnsi="Arial"/>
          <w:sz w:val="24"/>
        </w:rPr>
        <w:tab/>
        <w:t>(a)</w:t>
      </w:r>
      <w:r>
        <w:rPr>
          <w:rFonts w:ascii="Arial" w:hAnsi="Arial"/>
          <w:sz w:val="24"/>
        </w:rPr>
        <w:tab/>
      </w:r>
      <w:r>
        <w:rPr>
          <w:rFonts w:ascii="Arial" w:hAnsi="Arial"/>
          <w:snapToGrid w:val="0"/>
          <w:sz w:val="24"/>
        </w:rPr>
        <w:t>25° 56′ 54.5515″ south latitude and 133° 12′ 30.0771″ east longitude; or</w:t>
      </w:r>
    </w:p>
    <w:p w:rsidR="008C028D" w:rsidRDefault="008C028D">
      <w:pPr>
        <w:pStyle w:val="yIndenta"/>
        <w:rPr>
          <w:rFonts w:ascii="Arial" w:hAnsi="Arial"/>
          <w:snapToGrid w:val="0"/>
          <w:sz w:val="24"/>
        </w:rPr>
      </w:pPr>
      <w:r>
        <w:rPr>
          <w:rFonts w:ascii="Arial" w:hAnsi="Arial"/>
          <w:snapToGrid w:val="0"/>
          <w:sz w:val="24"/>
        </w:rPr>
        <w:tab/>
        <w:t>(b)</w:t>
      </w:r>
      <w:r>
        <w:rPr>
          <w:rFonts w:ascii="Arial" w:hAnsi="Arial"/>
          <w:snapToGrid w:val="0"/>
          <w:sz w:val="24"/>
        </w:rPr>
        <w:tab/>
        <w:t>where decimal reckoning is used, 25° 56.90919′ south latitude and 133° 12.50129′ east longitude,</w:t>
      </w:r>
    </w:p>
    <w:p w:rsidR="008C028D" w:rsidRDefault="008C028D">
      <w:pPr>
        <w:pStyle w:val="ySubsection"/>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z w:val="24"/>
        </w:rPr>
        <w:t>and</w:t>
      </w:r>
      <w:r>
        <w:rPr>
          <w:rFonts w:ascii="Arial" w:hAnsi="Arial"/>
          <w:snapToGrid w:val="0"/>
          <w:sz w:val="24"/>
        </w:rPr>
        <w:t xml:space="preserve"> to have a ground level elevation of 571.2 m above the ellipsoid referred to in subclause (1).</w:t>
      </w:r>
    </w:p>
    <w:p w:rsidR="008C028D" w:rsidRDefault="008C028D">
      <w:pPr>
        <w:pStyle w:val="yHeading5"/>
        <w:rPr>
          <w:rFonts w:ascii="Arial" w:hAnsi="Arial"/>
          <w:sz w:val="24"/>
        </w:rPr>
      </w:pPr>
      <w:bookmarkStart w:id="162" w:name="el"/>
      <w:bookmarkEnd w:id="162"/>
      <w:r>
        <w:rPr>
          <w:rFonts w:ascii="Arial" w:hAnsi="Arial"/>
          <w:sz w:val="24"/>
        </w:rPr>
        <w:t>3.</w:t>
      </w:r>
      <w:r>
        <w:rPr>
          <w:rFonts w:ascii="Arial" w:hAnsi="Arial"/>
          <w:sz w:val="24"/>
        </w:rPr>
        <w:tab/>
        <w:t>Exploration licences</w:t>
      </w:r>
    </w:p>
    <w:p w:rsidR="008C028D" w:rsidRDefault="008C028D">
      <w:pPr>
        <w:pStyle w:val="ySubsection"/>
        <w:rPr>
          <w:rFonts w:ascii="Arial" w:hAnsi="Arial"/>
          <w:sz w:val="24"/>
        </w:rPr>
      </w:pPr>
      <w:r>
        <w:rPr>
          <w:rFonts w:ascii="Arial" w:hAnsi="Arial"/>
          <w:sz w:val="24"/>
        </w:rPr>
        <w:tab/>
        <w:t>(1)</w:t>
      </w:r>
      <w:r>
        <w:rPr>
          <w:rFonts w:ascii="Arial" w:hAnsi="Arial"/>
          <w:sz w:val="24"/>
        </w:rPr>
        <w:tab/>
        <w:t>For the purposes of the Act or these regulations, t</w:t>
      </w:r>
      <w:r>
        <w:rPr>
          <w:rFonts w:ascii="Arial" w:hAnsi="Arial"/>
          <w:snapToGrid w:val="0"/>
          <w:sz w:val="24"/>
        </w:rPr>
        <w:t>he</w:t>
      </w:r>
      <w:r>
        <w:rPr>
          <w:rFonts w:ascii="Arial" w:hAnsi="Arial"/>
          <w:sz w:val="24"/>
        </w:rPr>
        <w:t xml:space="preserve"> position on the surface of the Earth of the land that is the subject of an exploration licence in force before the commencement day is to be determined by reference to the Australian Geodetic Datum.</w:t>
      </w:r>
    </w:p>
    <w:p w:rsidR="008C028D" w:rsidRDefault="008C028D">
      <w:pPr>
        <w:pStyle w:val="ySubsection"/>
        <w:rPr>
          <w:rFonts w:ascii="Arial" w:hAnsi="Arial"/>
          <w:sz w:val="24"/>
        </w:rPr>
      </w:pPr>
      <w:r>
        <w:rPr>
          <w:rFonts w:ascii="Arial" w:hAnsi="Arial"/>
          <w:sz w:val="24"/>
        </w:rPr>
        <w:tab/>
        <w:t>(2)</w:t>
      </w:r>
      <w:r>
        <w:rPr>
          <w:rFonts w:ascii="Arial" w:hAnsi="Arial"/>
          <w:sz w:val="24"/>
        </w:rP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rsidR="008C028D" w:rsidRDefault="008C028D">
      <w:pPr>
        <w:pStyle w:val="ySubsection"/>
        <w:rPr>
          <w:rFonts w:ascii="Arial" w:hAnsi="Arial"/>
          <w:sz w:val="24"/>
        </w:rPr>
      </w:pPr>
      <w:r>
        <w:rPr>
          <w:rFonts w:ascii="Arial" w:hAnsi="Arial"/>
          <w:sz w:val="24"/>
        </w:rPr>
        <w:tab/>
        <w:t>(3)</w:t>
      </w:r>
      <w:r>
        <w:rPr>
          <w:rFonts w:ascii="Arial" w:hAnsi="Arial"/>
          <w:sz w:val="24"/>
        </w:rPr>
        <w:tab/>
        <w:t>For the purposes of the Act or these regulations, t</w:t>
      </w:r>
      <w:r>
        <w:rPr>
          <w:rFonts w:ascii="Arial" w:hAnsi="Arial"/>
          <w:snapToGrid w:val="0"/>
          <w:sz w:val="24"/>
        </w:rPr>
        <w:t>he</w:t>
      </w:r>
      <w:r>
        <w:rPr>
          <w:rFonts w:ascii="Arial" w:hAnsi="Arial"/>
          <w:sz w:val="24"/>
        </w:rP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rsidR="008C028D" w:rsidRDefault="008C028D">
      <w:pPr>
        <w:pStyle w:val="yHeading5"/>
        <w:rPr>
          <w:rFonts w:ascii="Arial" w:hAnsi="Arial"/>
          <w:sz w:val="24"/>
        </w:rPr>
      </w:pPr>
      <w:bookmarkStart w:id="163" w:name="surrendered"/>
      <w:bookmarkEnd w:id="163"/>
      <w:r>
        <w:rPr>
          <w:rFonts w:ascii="Arial" w:hAnsi="Arial"/>
          <w:sz w:val="24"/>
        </w:rPr>
        <w:lastRenderedPageBreak/>
        <w:t>4.</w:t>
      </w:r>
      <w:r>
        <w:rPr>
          <w:rFonts w:ascii="Arial" w:hAnsi="Arial"/>
          <w:sz w:val="24"/>
        </w:rPr>
        <w:tab/>
        <w:t>Land surrendered or forfeited etc.</w:t>
      </w:r>
    </w:p>
    <w:p w:rsidR="008C028D" w:rsidRDefault="008C028D">
      <w:pPr>
        <w:pStyle w:val="ySubsection"/>
        <w:rPr>
          <w:rFonts w:ascii="Arial" w:hAnsi="Arial"/>
          <w:sz w:val="24"/>
        </w:rPr>
      </w:pPr>
      <w:r>
        <w:rPr>
          <w:rFonts w:ascii="Arial" w:hAnsi="Arial"/>
          <w:sz w:val="24"/>
        </w:rPr>
        <w:tab/>
        <w:t>(1)</w:t>
      </w:r>
      <w:r>
        <w:rPr>
          <w:rFonts w:ascii="Arial" w:hAnsi="Arial"/>
          <w:sz w:val="24"/>
        </w:rPr>
        <w:tab/>
        <w:t xml:space="preserve">If after the commencement day — </w:t>
      </w:r>
    </w:p>
    <w:p w:rsidR="008C028D" w:rsidRDefault="008C028D">
      <w:pPr>
        <w:pStyle w:val="yIndenta"/>
        <w:rPr>
          <w:rFonts w:ascii="Arial" w:hAnsi="Arial"/>
          <w:sz w:val="24"/>
        </w:rPr>
      </w:pPr>
      <w:r>
        <w:rPr>
          <w:rFonts w:ascii="Arial" w:hAnsi="Arial"/>
          <w:sz w:val="24"/>
        </w:rPr>
        <w:tab/>
        <w:t>(a)</w:t>
      </w:r>
      <w:r>
        <w:rPr>
          <w:rFonts w:ascii="Arial" w:hAnsi="Arial"/>
          <w:sz w:val="24"/>
        </w:rPr>
        <w:tab/>
        <w:t>land becomes available from an existing exploration licence; and</w:t>
      </w:r>
    </w:p>
    <w:p w:rsidR="008C028D" w:rsidRDefault="008C028D">
      <w:pPr>
        <w:pStyle w:val="yIndenta"/>
        <w:rPr>
          <w:rFonts w:ascii="Arial" w:hAnsi="Arial"/>
          <w:sz w:val="24"/>
        </w:rPr>
      </w:pPr>
      <w:r>
        <w:rPr>
          <w:rFonts w:ascii="Arial" w:hAnsi="Arial"/>
          <w:sz w:val="24"/>
        </w:rPr>
        <w:tab/>
        <w:t>(b)</w:t>
      </w:r>
      <w:r>
        <w:rPr>
          <w:rFonts w:ascii="Arial" w:hAnsi="Arial"/>
          <w:sz w:val="24"/>
        </w:rPr>
        <w:tab/>
        <w:t>any portion of that land is in a block in respect of which an exploration licence has been granted in respect of an application lodged on or after the commencement day,</w:t>
      </w:r>
    </w:p>
    <w:p w:rsidR="008C028D" w:rsidRDefault="008C028D">
      <w:pPr>
        <w:pStyle w:val="ySubsection"/>
        <w:rPr>
          <w:rFonts w:ascii="Arial" w:hAnsi="Arial"/>
          <w:sz w:val="24"/>
        </w:rPr>
      </w:pPr>
      <w:r>
        <w:rPr>
          <w:rFonts w:ascii="Arial" w:hAnsi="Arial"/>
          <w:sz w:val="24"/>
        </w:rPr>
        <w:tab/>
      </w:r>
      <w:r>
        <w:rPr>
          <w:rFonts w:ascii="Arial" w:hAnsi="Arial"/>
          <w:sz w:val="24"/>
        </w:rPr>
        <w:tab/>
        <w:t>the exploration licence referred to in paragraph (b) is to be amended, by force of this subclause, to include the land that has become available from the existing exploration licence.</w:t>
      </w:r>
    </w:p>
    <w:p w:rsidR="008C028D" w:rsidRDefault="008C028D">
      <w:pPr>
        <w:pStyle w:val="ySubsection"/>
        <w:rPr>
          <w:rFonts w:ascii="Arial" w:hAnsi="Arial"/>
          <w:sz w:val="24"/>
        </w:rPr>
      </w:pPr>
      <w:r>
        <w:rPr>
          <w:rFonts w:ascii="Arial" w:hAnsi="Arial"/>
          <w:sz w:val="24"/>
        </w:rPr>
        <w:tab/>
        <w:t>(2)</w:t>
      </w:r>
      <w:r>
        <w:rPr>
          <w:rFonts w:ascii="Arial" w:hAnsi="Arial"/>
          <w:sz w:val="24"/>
        </w:rPr>
        <w:tab/>
        <w:t xml:space="preserve">If after the commencement day — </w:t>
      </w:r>
    </w:p>
    <w:p w:rsidR="008C028D" w:rsidRDefault="008C028D">
      <w:pPr>
        <w:pStyle w:val="yIndenta"/>
        <w:rPr>
          <w:rFonts w:ascii="Arial" w:hAnsi="Arial"/>
          <w:sz w:val="24"/>
        </w:rPr>
      </w:pPr>
      <w:r>
        <w:rPr>
          <w:rFonts w:ascii="Arial" w:hAnsi="Arial"/>
          <w:sz w:val="24"/>
        </w:rPr>
        <w:tab/>
        <w:t>(a)</w:t>
      </w:r>
      <w:r>
        <w:rPr>
          <w:rFonts w:ascii="Arial" w:hAnsi="Arial"/>
          <w:sz w:val="24"/>
        </w:rPr>
        <w:tab/>
        <w:t>land becomes available from an existing exploration licence; and</w:t>
      </w:r>
    </w:p>
    <w:p w:rsidR="008C028D" w:rsidRDefault="008C028D">
      <w:pPr>
        <w:pStyle w:val="yIndenta"/>
        <w:rPr>
          <w:rFonts w:ascii="Arial" w:hAnsi="Arial"/>
          <w:sz w:val="24"/>
        </w:rPr>
      </w:pPr>
      <w:r>
        <w:rPr>
          <w:rFonts w:ascii="Arial" w:hAnsi="Arial"/>
          <w:sz w:val="24"/>
        </w:rPr>
        <w:tab/>
        <w:t>(b)</w:t>
      </w:r>
      <w:r>
        <w:rPr>
          <w:rFonts w:ascii="Arial" w:hAnsi="Arial"/>
          <w:sz w:val="24"/>
        </w:rPr>
        <w:tab/>
        <w:t>any portion of that land is in a block in respect of which an application for an exploration licence is lodged on or after the commencement day,</w:t>
      </w:r>
    </w:p>
    <w:p w:rsidR="008C028D" w:rsidRDefault="008C028D">
      <w:pPr>
        <w:pStyle w:val="ySubsection"/>
        <w:rPr>
          <w:rFonts w:ascii="Arial" w:hAnsi="Arial"/>
          <w:sz w:val="24"/>
        </w:rPr>
      </w:pPr>
      <w:r>
        <w:rPr>
          <w:rFonts w:ascii="Arial" w:hAnsi="Arial"/>
          <w:sz w:val="24"/>
        </w:rPr>
        <w:tab/>
      </w:r>
      <w:r>
        <w:rPr>
          <w:rFonts w:ascii="Arial" w:hAnsi="Arial"/>
          <w:sz w:val="24"/>
        </w:rP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rsidR="008C028D" w:rsidRDefault="008C028D">
      <w:pPr>
        <w:pStyle w:val="ySubsection"/>
        <w:rPr>
          <w:rFonts w:ascii="Arial" w:hAnsi="Arial"/>
          <w:sz w:val="24"/>
        </w:rPr>
      </w:pPr>
      <w:r>
        <w:rPr>
          <w:rFonts w:ascii="Arial" w:hAnsi="Arial"/>
          <w:sz w:val="24"/>
        </w:rPr>
        <w:tab/>
        <w:t>(3)</w:t>
      </w:r>
      <w:r>
        <w:rPr>
          <w:rFonts w:ascii="Arial" w:hAnsi="Arial"/>
          <w:sz w:val="24"/>
        </w:rPr>
        <w:tab/>
        <w:t xml:space="preserve">Subclauses (1) and (2) do not apply if  — </w:t>
      </w:r>
    </w:p>
    <w:p w:rsidR="008C028D" w:rsidRDefault="008C028D">
      <w:pPr>
        <w:pStyle w:val="yIndenta"/>
        <w:rPr>
          <w:rFonts w:ascii="Arial" w:hAnsi="Arial"/>
          <w:sz w:val="24"/>
        </w:rPr>
      </w:pPr>
      <w:r>
        <w:rPr>
          <w:rFonts w:ascii="Arial" w:hAnsi="Arial"/>
          <w:sz w:val="24"/>
        </w:rPr>
        <w:tab/>
        <w:t>(a)</w:t>
      </w:r>
      <w:r>
        <w:rPr>
          <w:rFonts w:ascii="Arial" w:hAnsi="Arial"/>
          <w:sz w:val="24"/>
        </w:rPr>
        <w:tab/>
        <w:t>the land that becomes available from an existing exploration licence has been included in an application under section 67 or 70B; and</w:t>
      </w:r>
    </w:p>
    <w:p w:rsidR="008C028D" w:rsidRDefault="008C028D">
      <w:pPr>
        <w:pStyle w:val="yIndenta"/>
        <w:rPr>
          <w:rFonts w:ascii="Arial" w:hAnsi="Arial"/>
          <w:sz w:val="24"/>
        </w:rPr>
      </w:pPr>
      <w:r>
        <w:rPr>
          <w:rFonts w:ascii="Arial" w:hAnsi="Arial"/>
          <w:sz w:val="24"/>
        </w:rPr>
        <w:tab/>
        <w:t>(b)</w:t>
      </w:r>
      <w:r>
        <w:rPr>
          <w:rFonts w:ascii="Arial" w:hAnsi="Arial"/>
          <w:sz w:val="24"/>
        </w:rPr>
        <w:tab/>
      </w:r>
      <w:proofErr w:type="gramStart"/>
      <w:r>
        <w:rPr>
          <w:rFonts w:ascii="Arial" w:hAnsi="Arial"/>
          <w:sz w:val="24"/>
        </w:rPr>
        <w:t>a</w:t>
      </w:r>
      <w:proofErr w:type="gramEnd"/>
      <w:r>
        <w:rPr>
          <w:rFonts w:ascii="Arial" w:hAnsi="Arial"/>
          <w:sz w:val="24"/>
        </w:rPr>
        <w:t xml:space="preserve"> mining lease, general purpose lease or retention licence has been granted in respect of the application.</w:t>
      </w:r>
    </w:p>
    <w:p w:rsidR="00372B20" w:rsidRPr="00372B20" w:rsidRDefault="00372B20" w:rsidP="00372B20">
      <w:pPr>
        <w:pStyle w:val="yIndenta"/>
        <w:rPr>
          <w:rFonts w:ascii="Arial" w:hAnsi="Arial"/>
          <w:sz w:val="24"/>
        </w:rPr>
      </w:pPr>
      <w:r w:rsidRPr="00372B20">
        <w:rPr>
          <w:rFonts w:ascii="Arial" w:hAnsi="Arial"/>
          <w:sz w:val="24"/>
        </w:rPr>
        <w:t>(3a)</w:t>
      </w:r>
      <w:r w:rsidRPr="00372B20">
        <w:rPr>
          <w:rFonts w:ascii="Arial" w:hAnsi="Arial"/>
          <w:sz w:val="24"/>
        </w:rPr>
        <w:tab/>
      </w:r>
      <w:r w:rsidR="00DE722F">
        <w:rPr>
          <w:rFonts w:ascii="Arial" w:hAnsi="Arial"/>
          <w:sz w:val="24"/>
        </w:rPr>
        <w:t xml:space="preserve">   </w:t>
      </w:r>
      <w:r w:rsidRPr="00372B20">
        <w:rPr>
          <w:rFonts w:ascii="Arial" w:hAnsi="Arial"/>
          <w:sz w:val="24"/>
        </w:rPr>
        <w:t>Subclauses (1) and (2) do not apply if —</w:t>
      </w:r>
    </w:p>
    <w:p w:rsidR="00372B20" w:rsidRPr="00372B20" w:rsidRDefault="00372B20" w:rsidP="00372B20">
      <w:pPr>
        <w:pStyle w:val="yIndenta"/>
        <w:rPr>
          <w:rFonts w:ascii="Arial" w:hAnsi="Arial"/>
          <w:sz w:val="24"/>
        </w:rPr>
      </w:pPr>
      <w:r w:rsidRPr="00372B20">
        <w:rPr>
          <w:rFonts w:ascii="Arial" w:hAnsi="Arial"/>
          <w:sz w:val="24"/>
        </w:rPr>
        <w:tab/>
        <w:t>(a)</w:t>
      </w:r>
      <w:r w:rsidRPr="00372B20">
        <w:rPr>
          <w:rFonts w:ascii="Arial" w:hAnsi="Arial"/>
          <w:sz w:val="24"/>
        </w:rPr>
        <w:tab/>
      </w:r>
      <w:proofErr w:type="gramStart"/>
      <w:r w:rsidRPr="00372B20">
        <w:rPr>
          <w:rFonts w:ascii="Arial" w:hAnsi="Arial"/>
          <w:sz w:val="24"/>
        </w:rPr>
        <w:t>the</w:t>
      </w:r>
      <w:proofErr w:type="gramEnd"/>
      <w:r w:rsidRPr="00372B20">
        <w:rPr>
          <w:rFonts w:ascii="Arial" w:hAnsi="Arial"/>
          <w:sz w:val="24"/>
        </w:rPr>
        <w:t xml:space="preserve"> land that becomes available from an existing exploration licence has been included in a reversion licence application; and</w:t>
      </w:r>
    </w:p>
    <w:p w:rsidR="00372B20" w:rsidRDefault="00372B20" w:rsidP="00372B20">
      <w:pPr>
        <w:pStyle w:val="yIndenta"/>
        <w:rPr>
          <w:rFonts w:ascii="Arial" w:hAnsi="Arial"/>
          <w:sz w:val="24"/>
        </w:rPr>
      </w:pPr>
      <w:r w:rsidRPr="00372B20">
        <w:rPr>
          <w:rFonts w:ascii="Arial" w:hAnsi="Arial"/>
          <w:sz w:val="24"/>
        </w:rPr>
        <w:tab/>
        <w:t>(b)</w:t>
      </w:r>
      <w:r w:rsidRPr="00372B20">
        <w:rPr>
          <w:rFonts w:ascii="Arial" w:hAnsi="Arial"/>
          <w:sz w:val="24"/>
        </w:rPr>
        <w:tab/>
      </w:r>
      <w:proofErr w:type="gramStart"/>
      <w:r w:rsidRPr="00372B20">
        <w:rPr>
          <w:rFonts w:ascii="Arial" w:hAnsi="Arial"/>
          <w:sz w:val="24"/>
        </w:rPr>
        <w:t>a</w:t>
      </w:r>
      <w:proofErr w:type="gramEnd"/>
      <w:r w:rsidRPr="00372B20">
        <w:rPr>
          <w:rFonts w:ascii="Arial" w:hAnsi="Arial"/>
          <w:sz w:val="24"/>
        </w:rPr>
        <w:t xml:space="preserve"> prospecting licence has been granted in respect of the reversion licence application.</w:t>
      </w:r>
    </w:p>
    <w:p w:rsidR="00372B20" w:rsidRPr="009B36CD" w:rsidRDefault="00372B20" w:rsidP="00372B20">
      <w:pPr>
        <w:pStyle w:val="yIndenta"/>
        <w:rPr>
          <w:rFonts w:ascii="Arial" w:hAnsi="Arial" w:cs="Arial"/>
          <w:sz w:val="24"/>
          <w:szCs w:val="24"/>
        </w:rPr>
      </w:pPr>
      <w:r w:rsidRPr="009B36CD">
        <w:rPr>
          <w:rFonts w:ascii="Arial" w:hAnsi="Arial" w:cs="Arial"/>
          <w:sz w:val="24"/>
          <w:szCs w:val="24"/>
        </w:rPr>
        <w:t>(4A)</w:t>
      </w:r>
      <w:r w:rsidR="008606A1">
        <w:rPr>
          <w:rFonts w:ascii="Arial" w:hAnsi="Arial" w:cs="Arial"/>
          <w:sz w:val="24"/>
          <w:szCs w:val="24"/>
        </w:rPr>
        <w:t xml:space="preserve">   </w:t>
      </w:r>
      <w:r w:rsidRPr="009B36CD">
        <w:rPr>
          <w:rFonts w:ascii="Arial" w:hAnsi="Arial" w:cs="Arial"/>
          <w:sz w:val="24"/>
          <w:szCs w:val="24"/>
        </w:rPr>
        <w:tab/>
        <w:t xml:space="preserve">Subclauses (1) and (2) do not apply if — </w:t>
      </w:r>
    </w:p>
    <w:p w:rsidR="00372B20" w:rsidRPr="009B36CD" w:rsidRDefault="00372B20" w:rsidP="00372B20">
      <w:pPr>
        <w:pStyle w:val="yIndenta"/>
        <w:numPr>
          <w:ilvl w:val="0"/>
          <w:numId w:val="27"/>
        </w:numPr>
        <w:rPr>
          <w:rFonts w:ascii="Arial" w:hAnsi="Arial" w:cs="Arial"/>
          <w:sz w:val="24"/>
          <w:szCs w:val="24"/>
        </w:rPr>
      </w:pPr>
      <w:r w:rsidRPr="009B36CD">
        <w:rPr>
          <w:rFonts w:ascii="Arial" w:hAnsi="Arial" w:cs="Arial"/>
          <w:sz w:val="24"/>
          <w:szCs w:val="24"/>
        </w:rPr>
        <w:t>the land that becomes available from an existing exploration licence has been included in an application under section 100(1); and</w:t>
      </w:r>
    </w:p>
    <w:p w:rsidR="00372B20" w:rsidRPr="009B36CD" w:rsidRDefault="00372B20" w:rsidP="00372B20">
      <w:pPr>
        <w:pStyle w:val="yIndenta"/>
        <w:numPr>
          <w:ilvl w:val="0"/>
          <w:numId w:val="27"/>
        </w:numPr>
        <w:rPr>
          <w:rFonts w:ascii="Arial" w:hAnsi="Arial" w:cs="Arial"/>
          <w:sz w:val="24"/>
          <w:szCs w:val="24"/>
        </w:rPr>
      </w:pPr>
      <w:proofErr w:type="gramStart"/>
      <w:r w:rsidRPr="009B36CD">
        <w:rPr>
          <w:rFonts w:ascii="Arial" w:hAnsi="Arial" w:cs="Arial"/>
          <w:sz w:val="24"/>
          <w:szCs w:val="24"/>
        </w:rPr>
        <w:t>a</w:t>
      </w:r>
      <w:proofErr w:type="gramEnd"/>
      <w:r w:rsidRPr="009B36CD">
        <w:rPr>
          <w:rFonts w:ascii="Arial" w:hAnsi="Arial" w:cs="Arial"/>
          <w:sz w:val="24"/>
          <w:szCs w:val="24"/>
        </w:rPr>
        <w:t xml:space="preserve"> mining tenement has been granted in respect of the application.</w:t>
      </w:r>
    </w:p>
    <w:p w:rsidR="008C028D" w:rsidRDefault="008C028D">
      <w:pPr>
        <w:pStyle w:val="ySubsection"/>
        <w:rPr>
          <w:rFonts w:ascii="Arial" w:hAnsi="Arial"/>
          <w:sz w:val="24"/>
        </w:rPr>
      </w:pPr>
      <w:r>
        <w:rPr>
          <w:rFonts w:ascii="Arial" w:hAnsi="Arial"/>
          <w:sz w:val="24"/>
        </w:rPr>
        <w:t>(4)</w:t>
      </w:r>
      <w:r w:rsidR="00876FAD">
        <w:rPr>
          <w:rFonts w:ascii="Arial" w:hAnsi="Arial"/>
          <w:sz w:val="24"/>
        </w:rPr>
        <w:t xml:space="preserve">   </w:t>
      </w:r>
      <w:r>
        <w:rPr>
          <w:rFonts w:ascii="Arial" w:hAnsi="Arial"/>
          <w:sz w:val="24"/>
        </w:rPr>
        <w:tab/>
        <w:t>Subclause (2) does not apply if the land that becomes available from an existing exploration licence is in a block identified by reference to the same number as a block in respect of which an application referred to in subclause (2</w:t>
      </w:r>
      <w:proofErr w:type="gramStart"/>
      <w:r>
        <w:rPr>
          <w:rFonts w:ascii="Arial" w:hAnsi="Arial"/>
          <w:sz w:val="24"/>
        </w:rPr>
        <w:t>)(</w:t>
      </w:r>
      <w:proofErr w:type="gramEnd"/>
      <w:r>
        <w:rPr>
          <w:rFonts w:ascii="Arial" w:hAnsi="Arial"/>
          <w:sz w:val="24"/>
        </w:rPr>
        <w:t>b) has been lodged.</w:t>
      </w:r>
    </w:p>
    <w:p w:rsidR="008C028D" w:rsidRDefault="008C028D">
      <w:pPr>
        <w:pStyle w:val="ySubsection"/>
        <w:rPr>
          <w:rFonts w:ascii="Arial" w:hAnsi="Arial"/>
          <w:sz w:val="24"/>
        </w:rPr>
      </w:pPr>
      <w:r>
        <w:rPr>
          <w:rFonts w:ascii="Arial" w:hAnsi="Arial"/>
          <w:sz w:val="24"/>
        </w:rPr>
        <w:tab/>
        <w:t>(5)</w:t>
      </w:r>
      <w:r>
        <w:rPr>
          <w:rFonts w:ascii="Arial" w:hAnsi="Arial"/>
          <w:sz w:val="24"/>
        </w:rP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rsidR="008C028D" w:rsidRDefault="008C028D">
      <w:pPr>
        <w:pStyle w:val="yHeading5"/>
        <w:rPr>
          <w:rFonts w:ascii="Arial" w:hAnsi="Arial"/>
          <w:sz w:val="24"/>
        </w:rPr>
      </w:pPr>
      <w:bookmarkStart w:id="164" w:name="exempted"/>
      <w:bookmarkEnd w:id="164"/>
      <w:r>
        <w:rPr>
          <w:rFonts w:ascii="Arial" w:hAnsi="Arial"/>
          <w:sz w:val="24"/>
        </w:rPr>
        <w:lastRenderedPageBreak/>
        <w:t>5.</w:t>
      </w:r>
      <w:r>
        <w:rPr>
          <w:rFonts w:ascii="Arial" w:hAnsi="Arial"/>
          <w:sz w:val="24"/>
        </w:rPr>
        <w:tab/>
        <w:t>Land exempted under section 19</w:t>
      </w:r>
    </w:p>
    <w:p w:rsidR="008C028D" w:rsidRDefault="008C028D">
      <w:pPr>
        <w:pStyle w:val="ySubsection"/>
        <w:rPr>
          <w:rFonts w:ascii="Arial" w:hAnsi="Arial"/>
          <w:sz w:val="24"/>
        </w:rPr>
      </w:pPr>
      <w:r>
        <w:rPr>
          <w:rFonts w:ascii="Arial" w:hAnsi="Arial"/>
          <w:sz w:val="24"/>
        </w:rPr>
        <w:tab/>
      </w:r>
      <w:r>
        <w:rPr>
          <w:rFonts w:ascii="Arial" w:hAnsi="Arial"/>
          <w:sz w:val="24"/>
        </w:rP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rsidR="008C028D" w:rsidRDefault="008C028D">
      <w:pPr>
        <w:pStyle w:val="yHeading5"/>
        <w:rPr>
          <w:rFonts w:ascii="Arial" w:hAnsi="Arial"/>
          <w:sz w:val="24"/>
        </w:rPr>
      </w:pPr>
      <w:bookmarkStart w:id="165" w:name="declared"/>
      <w:bookmarkEnd w:id="165"/>
      <w:r>
        <w:rPr>
          <w:rFonts w:ascii="Arial" w:hAnsi="Arial"/>
          <w:sz w:val="24"/>
        </w:rPr>
        <w:t>6.</w:t>
      </w:r>
      <w:r>
        <w:rPr>
          <w:rFonts w:ascii="Arial" w:hAnsi="Arial"/>
          <w:sz w:val="24"/>
        </w:rPr>
        <w:tab/>
        <w:t>Areas declared under section 57(4), and savings</w:t>
      </w:r>
    </w:p>
    <w:p w:rsidR="008C028D" w:rsidRDefault="008C028D">
      <w:pPr>
        <w:pStyle w:val="ySubsection"/>
        <w:rPr>
          <w:rFonts w:ascii="Arial" w:hAnsi="Arial"/>
          <w:sz w:val="24"/>
        </w:rPr>
      </w:pPr>
      <w:r>
        <w:rPr>
          <w:rFonts w:ascii="Arial" w:hAnsi="Arial"/>
          <w:sz w:val="24"/>
        </w:rPr>
        <w:tab/>
        <w:t>(1)</w:t>
      </w:r>
      <w:r>
        <w:rPr>
          <w:rFonts w:ascii="Arial" w:hAnsi="Arial"/>
          <w:sz w:val="24"/>
        </w:rP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rsidR="008C028D" w:rsidRDefault="008C028D">
      <w:pPr>
        <w:pStyle w:val="ySubsection"/>
        <w:rPr>
          <w:rFonts w:ascii="Arial" w:hAnsi="Arial"/>
          <w:sz w:val="24"/>
        </w:rPr>
      </w:pPr>
      <w:r>
        <w:rPr>
          <w:rFonts w:ascii="Arial" w:hAnsi="Arial"/>
          <w:sz w:val="24"/>
        </w:rPr>
        <w:tab/>
        <w:t>(2)</w:t>
      </w:r>
      <w:r>
        <w:rPr>
          <w:rFonts w:ascii="Arial" w:hAnsi="Arial"/>
          <w:sz w:val="24"/>
        </w:rPr>
        <w:tab/>
        <w:t xml:space="preserve">Subclause (1) does not affect the validity of — </w:t>
      </w:r>
    </w:p>
    <w:p w:rsidR="008C028D" w:rsidRDefault="008C028D">
      <w:pPr>
        <w:pStyle w:val="yIndenta"/>
        <w:rPr>
          <w:rFonts w:ascii="Arial" w:hAnsi="Arial"/>
          <w:sz w:val="24"/>
        </w:rPr>
      </w:pPr>
      <w:r>
        <w:rPr>
          <w:rFonts w:ascii="Arial" w:hAnsi="Arial"/>
          <w:sz w:val="24"/>
        </w:rPr>
        <w:tab/>
        <w:t>(a)</w:t>
      </w:r>
      <w:r>
        <w:rPr>
          <w:rFonts w:ascii="Arial" w:hAnsi="Arial"/>
          <w:sz w:val="24"/>
        </w:rPr>
        <w:tab/>
        <w:t>an existing exploration licence; or</w:t>
      </w:r>
    </w:p>
    <w:p w:rsidR="008C028D" w:rsidRDefault="008C028D">
      <w:pPr>
        <w:pStyle w:val="yIndenta"/>
        <w:rPr>
          <w:rFonts w:ascii="Arial" w:hAnsi="Arial"/>
          <w:sz w:val="24"/>
        </w:rPr>
      </w:pPr>
      <w:r>
        <w:rPr>
          <w:rFonts w:ascii="Arial" w:hAnsi="Arial"/>
          <w:sz w:val="24"/>
        </w:rPr>
        <w:tab/>
        <w:t>(b)</w:t>
      </w:r>
      <w:r>
        <w:rPr>
          <w:rFonts w:ascii="Arial" w:hAnsi="Arial"/>
          <w:sz w:val="24"/>
        </w:rPr>
        <w:tab/>
        <w:t>an application for an exploration licence lodged before the commencement day and pending immediately before that day.</w:t>
      </w:r>
    </w:p>
    <w:p w:rsidR="008C028D" w:rsidRDefault="008C028D">
      <w:pPr>
        <w:pStyle w:val="yHeading5"/>
        <w:rPr>
          <w:rFonts w:ascii="Arial" w:hAnsi="Arial"/>
          <w:sz w:val="24"/>
        </w:rPr>
      </w:pPr>
      <w:bookmarkStart w:id="166" w:name="amalgamated"/>
      <w:bookmarkEnd w:id="166"/>
      <w:r>
        <w:rPr>
          <w:rFonts w:ascii="Arial" w:hAnsi="Arial"/>
          <w:sz w:val="24"/>
        </w:rPr>
        <w:t>7.</w:t>
      </w:r>
      <w:r>
        <w:rPr>
          <w:rFonts w:ascii="Arial" w:hAnsi="Arial"/>
          <w:sz w:val="24"/>
        </w:rPr>
        <w:tab/>
        <w:t>Certain prospecting licences and mining leases may be amalgamated with existing exploration licences</w:t>
      </w:r>
    </w:p>
    <w:p w:rsidR="008C028D" w:rsidRDefault="008C028D">
      <w:pPr>
        <w:pStyle w:val="ySubsection"/>
        <w:rPr>
          <w:rFonts w:ascii="Arial" w:hAnsi="Arial"/>
          <w:sz w:val="24"/>
        </w:rPr>
      </w:pPr>
      <w:r>
        <w:rPr>
          <w:rFonts w:ascii="Arial" w:hAnsi="Arial"/>
          <w:sz w:val="24"/>
        </w:rPr>
        <w:tab/>
        <w:t>(1)</w:t>
      </w:r>
      <w:r>
        <w:rPr>
          <w:rFonts w:ascii="Arial" w:hAnsi="Arial"/>
          <w:sz w:val="24"/>
        </w:rP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rsidR="008C028D" w:rsidRDefault="008C028D">
      <w:pPr>
        <w:pStyle w:val="ySubsection"/>
        <w:rPr>
          <w:rFonts w:ascii="Arial" w:hAnsi="Arial"/>
          <w:sz w:val="24"/>
        </w:rPr>
      </w:pPr>
      <w:r>
        <w:rPr>
          <w:rFonts w:ascii="Arial" w:hAnsi="Arial"/>
          <w:sz w:val="24"/>
        </w:rPr>
        <w:tab/>
        <w:t>(2)</w:t>
      </w:r>
      <w:r>
        <w:rPr>
          <w:rFonts w:ascii="Arial" w:hAnsi="Arial"/>
          <w:sz w:val="24"/>
        </w:rPr>
        <w:tab/>
        <w:t xml:space="preserve">Another tenement, or part of another tenement, cannot be amalgamated with an exploration licence under this clause unless the land that is the subject of the other tenement, or of that part of the other tenement, is — </w:t>
      </w:r>
    </w:p>
    <w:p w:rsidR="008C028D" w:rsidRDefault="008C028D">
      <w:pPr>
        <w:pStyle w:val="yIndenta"/>
        <w:rPr>
          <w:rFonts w:ascii="Arial" w:hAnsi="Arial"/>
          <w:sz w:val="24"/>
        </w:rPr>
      </w:pPr>
      <w:r>
        <w:rPr>
          <w:rFonts w:ascii="Arial" w:hAnsi="Arial"/>
          <w:sz w:val="24"/>
        </w:rPr>
        <w:tab/>
        <w:t>(a)</w:t>
      </w:r>
      <w:r>
        <w:rPr>
          <w:rFonts w:ascii="Arial" w:hAnsi="Arial"/>
          <w:sz w:val="24"/>
        </w:rPr>
        <w:tab/>
        <w:t>wholly within the same block or same blocks within which the land that is the subject of the exploration licence is situated; and</w:t>
      </w:r>
    </w:p>
    <w:p w:rsidR="008C028D" w:rsidRDefault="008C028D">
      <w:pPr>
        <w:pStyle w:val="yIndenta"/>
        <w:rPr>
          <w:rFonts w:ascii="Arial" w:hAnsi="Arial"/>
          <w:sz w:val="24"/>
        </w:rPr>
      </w:pPr>
      <w:r>
        <w:rPr>
          <w:rFonts w:ascii="Arial" w:hAnsi="Arial"/>
          <w:sz w:val="24"/>
        </w:rPr>
        <w:tab/>
        <w:t>(b)</w:t>
      </w:r>
      <w:r>
        <w:rPr>
          <w:rFonts w:ascii="Arial" w:hAnsi="Arial"/>
          <w:sz w:val="24"/>
        </w:rPr>
        <w:tab/>
        <w:t>contiguous with the land referred to in paragraph (a).</w:t>
      </w:r>
    </w:p>
    <w:p w:rsidR="008C028D" w:rsidRDefault="008C028D">
      <w:pPr>
        <w:pStyle w:val="ySubsection"/>
        <w:rPr>
          <w:rFonts w:ascii="Arial" w:hAnsi="Arial"/>
          <w:sz w:val="24"/>
        </w:rPr>
      </w:pPr>
      <w:r>
        <w:rPr>
          <w:rFonts w:ascii="Arial" w:hAnsi="Arial"/>
          <w:sz w:val="24"/>
        </w:rPr>
        <w:tab/>
        <w:t>(3)</w:t>
      </w:r>
      <w:r>
        <w:rPr>
          <w:rFonts w:ascii="Arial" w:hAnsi="Arial"/>
          <w:sz w:val="24"/>
        </w:rPr>
        <w:tab/>
        <w:t xml:space="preserve">Subject to subclause (2), section 67A(4) and (5) apply to an application under subclause (1) as if — </w:t>
      </w:r>
    </w:p>
    <w:p w:rsidR="008C028D" w:rsidRDefault="008C028D">
      <w:pPr>
        <w:pStyle w:val="yIndenta"/>
        <w:rPr>
          <w:rFonts w:ascii="Arial" w:hAnsi="Arial"/>
          <w:sz w:val="24"/>
        </w:rPr>
      </w:pPr>
      <w:r>
        <w:rPr>
          <w:rFonts w:ascii="Arial" w:hAnsi="Arial"/>
          <w:sz w:val="24"/>
        </w:rPr>
        <w:tab/>
        <w:t>(a)</w:t>
      </w:r>
      <w:r>
        <w:rPr>
          <w:rFonts w:ascii="Arial" w:hAnsi="Arial"/>
          <w:sz w:val="24"/>
        </w:rPr>
        <w:tab/>
        <w:t>the application had been made under section 67A(1); and</w:t>
      </w:r>
    </w:p>
    <w:p w:rsidR="008C028D" w:rsidRDefault="008C028D">
      <w:pPr>
        <w:pStyle w:val="yIndenta"/>
        <w:rPr>
          <w:rFonts w:ascii="Arial" w:hAnsi="Arial"/>
          <w:sz w:val="24"/>
        </w:rPr>
      </w:pPr>
      <w:r>
        <w:rPr>
          <w:rFonts w:ascii="Arial" w:hAnsi="Arial"/>
          <w:sz w:val="24"/>
        </w:rPr>
        <w:tab/>
        <w:t>(b)</w:t>
      </w:r>
      <w:r>
        <w:rPr>
          <w:rFonts w:ascii="Arial" w:hAnsi="Arial"/>
          <w:sz w:val="24"/>
        </w:rPr>
        <w:tab/>
        <w:t>a reference in section 67A(4) or (5) to “secondary tenement” were a reference to, as the case requires, the “other tenement” or “part of the other tenement” mentioned in subclause (1).</w:t>
      </w:r>
    </w:p>
    <w:p w:rsidR="008C028D" w:rsidRDefault="008C028D">
      <w:pPr>
        <w:pStyle w:val="ySubsection"/>
        <w:rPr>
          <w:rFonts w:ascii="Arial" w:hAnsi="Arial"/>
          <w:sz w:val="24"/>
        </w:rPr>
      </w:pPr>
      <w:r>
        <w:rPr>
          <w:rFonts w:ascii="Arial" w:hAnsi="Arial"/>
          <w:sz w:val="24"/>
        </w:rPr>
        <w:tab/>
        <w:t>(4)</w:t>
      </w:r>
      <w:r>
        <w:rPr>
          <w:rFonts w:ascii="Arial" w:hAnsi="Arial"/>
          <w:sz w:val="24"/>
        </w:rPr>
        <w:tab/>
        <w:t>This clause does not affect the operation of section 67A.</w:t>
      </w:r>
    </w:p>
    <w:p w:rsidR="008C028D" w:rsidRDefault="008C028D">
      <w:pPr>
        <w:pStyle w:val="ySubsection"/>
        <w:rPr>
          <w:rFonts w:ascii="Arial" w:hAnsi="Arial"/>
          <w:sz w:val="24"/>
        </w:rPr>
      </w:pPr>
      <w:r>
        <w:rPr>
          <w:rFonts w:ascii="Arial" w:hAnsi="Arial"/>
        </w:rPr>
        <w:tab/>
      </w:r>
      <w:r>
        <w:rPr>
          <w:rFonts w:ascii="Arial" w:hAnsi="Arial"/>
          <w:sz w:val="24"/>
        </w:rPr>
        <w:t>(5)</w:t>
      </w:r>
      <w:r>
        <w:rPr>
          <w:rFonts w:ascii="Arial" w:hAnsi="Arial"/>
          <w:sz w:val="24"/>
        </w:rPr>
        <w:tab/>
        <w:t xml:space="preserve">In this clause — </w:t>
      </w:r>
    </w:p>
    <w:p w:rsidR="008C028D" w:rsidRDefault="008C028D">
      <w:pPr>
        <w:pStyle w:val="yDefstart"/>
        <w:rPr>
          <w:rFonts w:ascii="Arial" w:hAnsi="Arial"/>
          <w:sz w:val="24"/>
        </w:rPr>
      </w:pPr>
      <w:r>
        <w:rPr>
          <w:rFonts w:ascii="Arial" w:hAnsi="Arial"/>
          <w:sz w:val="24"/>
        </w:rPr>
        <w:tab/>
      </w:r>
      <w:r>
        <w:rPr>
          <w:rFonts w:ascii="Arial" w:hAnsi="Arial"/>
          <w:b/>
          <w:sz w:val="24"/>
        </w:rPr>
        <w:t>“</w:t>
      </w:r>
      <w:r>
        <w:rPr>
          <w:rStyle w:val="CharDefText"/>
          <w:rFonts w:ascii="Arial" w:hAnsi="Arial"/>
          <w:sz w:val="24"/>
        </w:rPr>
        <w:t>another tenement</w:t>
      </w:r>
      <w:r>
        <w:rPr>
          <w:rFonts w:ascii="Arial" w:hAnsi="Arial"/>
          <w:b/>
          <w:sz w:val="24"/>
        </w:rPr>
        <w:t>”</w:t>
      </w:r>
      <w:r>
        <w:rPr>
          <w:rFonts w:ascii="Arial" w:hAnsi="Arial"/>
          <w:sz w:val="24"/>
        </w:rPr>
        <w:t xml:space="preserve"> or </w:t>
      </w:r>
      <w:r>
        <w:rPr>
          <w:rFonts w:ascii="Arial" w:hAnsi="Arial"/>
          <w:b/>
          <w:sz w:val="24"/>
        </w:rPr>
        <w:t>“</w:t>
      </w:r>
      <w:r>
        <w:rPr>
          <w:rStyle w:val="CharDefText"/>
          <w:rFonts w:ascii="Arial" w:hAnsi="Arial"/>
          <w:sz w:val="24"/>
        </w:rPr>
        <w:t>other tenement</w:t>
      </w:r>
      <w:r>
        <w:rPr>
          <w:rFonts w:ascii="Arial" w:hAnsi="Arial"/>
          <w:b/>
          <w:sz w:val="24"/>
        </w:rPr>
        <w:t>”</w:t>
      </w:r>
      <w:r>
        <w:rPr>
          <w:rFonts w:ascii="Arial" w:hAnsi="Arial"/>
          <w:sz w:val="24"/>
        </w:rPr>
        <w:t xml:space="preserve"> means a prospecting licence or mining lease applied for and granted after the commencement day in respect of prescribed land.</w:t>
      </w:r>
    </w:p>
    <w:p w:rsidR="008C028D" w:rsidRDefault="008C028D">
      <w:pPr>
        <w:pStyle w:val="yHeading5"/>
        <w:rPr>
          <w:rFonts w:ascii="Arial" w:hAnsi="Arial"/>
        </w:rPr>
      </w:pPr>
      <w:bookmarkStart w:id="167" w:name="prescribed"/>
      <w:bookmarkEnd w:id="167"/>
      <w:r>
        <w:rPr>
          <w:rFonts w:ascii="Arial" w:hAnsi="Arial"/>
          <w:sz w:val="24"/>
        </w:rPr>
        <w:lastRenderedPageBreak/>
        <w:t>8.</w:t>
      </w:r>
      <w:r>
        <w:rPr>
          <w:rFonts w:ascii="Arial" w:hAnsi="Arial"/>
        </w:rPr>
        <w:tab/>
      </w:r>
      <w:r>
        <w:rPr>
          <w:rFonts w:ascii="Arial" w:hAnsi="Arial"/>
          <w:sz w:val="24"/>
        </w:rPr>
        <w:t>Prescribed land does not need to be marked out</w:t>
      </w:r>
    </w:p>
    <w:p w:rsidR="008C028D" w:rsidRDefault="008C028D">
      <w:pPr>
        <w:pStyle w:val="ySubsection"/>
        <w:rPr>
          <w:rFonts w:ascii="Arial" w:hAnsi="Arial"/>
          <w:sz w:val="24"/>
        </w:rPr>
      </w:pPr>
      <w:r>
        <w:rPr>
          <w:rFonts w:ascii="Arial" w:hAnsi="Arial"/>
        </w:rPr>
        <w:tab/>
      </w:r>
      <w:r>
        <w:rPr>
          <w:rFonts w:ascii="Arial" w:hAnsi="Arial"/>
        </w:rPr>
        <w:tab/>
      </w:r>
      <w:r>
        <w:rPr>
          <w:rFonts w:ascii="Arial" w:hAnsi="Arial"/>
          <w:sz w:val="24"/>
        </w:rPr>
        <w:t>Despite section 105, if an application for a prospecting licence or mining lease is made on or after the commencement day in respect of prescribed land only, that land does not need to have been marked out.</w:t>
      </w:r>
    </w:p>
    <w:p w:rsidR="008C028D" w:rsidRDefault="008C028D">
      <w:pPr>
        <w:pStyle w:val="NotesPerm"/>
        <w:ind w:left="1137" w:hanging="570"/>
        <w:rPr>
          <w:rFonts w:ascii="Arial" w:hAnsi="Arial"/>
        </w:rPr>
      </w:pPr>
      <w:r>
        <w:rPr>
          <w:rFonts w:ascii="Arial" w:hAnsi="Arial"/>
        </w:rPr>
        <w:t>Note:</w:t>
      </w:r>
      <w:r>
        <w:rPr>
          <w:rFonts w:ascii="Arial" w:hAnsi="Arial"/>
        </w:rPr>
        <w:tab/>
        <w:t>The following diagram shows an example of prescribed land referred to in this Schedule.</w:t>
      </w:r>
    </w:p>
    <w:p w:rsidR="008C028D" w:rsidRDefault="008C028D">
      <w:pPr>
        <w:pStyle w:val="NotesPerm"/>
        <w:ind w:left="1137" w:hanging="570"/>
        <w:rPr>
          <w:rFonts w:ascii="Arial" w:hAnsi="Arial"/>
        </w:rPr>
      </w:pPr>
    </w:p>
    <w:p w:rsidR="008C028D" w:rsidRDefault="00544B30">
      <w:pPr>
        <w:jc w:val="center"/>
      </w:pPr>
      <w:r>
        <w:rPr>
          <w:noProof/>
          <w:lang w:eastAsia="en-AU"/>
        </w:rPr>
        <w:drawing>
          <wp:inline distT="0" distB="0" distL="0" distR="0">
            <wp:extent cx="3543300" cy="3095625"/>
            <wp:effectExtent l="0" t="0" r="0" b="9525"/>
            <wp:docPr id="3" name="Picture 3"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um draw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3300" cy="3095625"/>
                    </a:xfrm>
                    <a:prstGeom prst="rect">
                      <a:avLst/>
                    </a:prstGeom>
                    <a:noFill/>
                    <a:ln>
                      <a:noFill/>
                    </a:ln>
                  </pic:spPr>
                </pic:pic>
              </a:graphicData>
            </a:graphic>
          </wp:inline>
        </w:drawing>
      </w:r>
    </w:p>
    <w:p w:rsidR="008C028D" w:rsidRDefault="008C028D">
      <w:pPr>
        <w:pStyle w:val="yFootnotesection"/>
      </w:pPr>
    </w:p>
    <w:p w:rsidR="008C028D" w:rsidRDefault="00544B30">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028D" w:rsidRDefault="008C028D">
      <w:pPr>
        <w:pStyle w:val="Heading1"/>
        <w:jc w:val="right"/>
        <w:rPr>
          <w:b w:val="0"/>
          <w:sz w:val="24"/>
        </w:rPr>
      </w:pPr>
      <w:r>
        <w:rPr>
          <w:sz w:val="22"/>
        </w:rPr>
        <w:br w:type="page"/>
      </w:r>
      <w:bookmarkStart w:id="168" w:name="partIV"/>
      <w:bookmarkEnd w:id="168"/>
      <w:r>
        <w:rPr>
          <w:b w:val="0"/>
          <w:sz w:val="24"/>
        </w:rPr>
        <w:lastRenderedPageBreak/>
        <w:fldChar w:fldCharType="begin"/>
      </w:r>
      <w:r>
        <w:rPr>
          <w:b w:val="0"/>
          <w:sz w:val="24"/>
        </w:rPr>
        <w:instrText xml:space="preserve"> HYPERLINK  \l "contents" </w:instrText>
      </w:r>
      <w:r>
        <w:rPr>
          <w:b w:val="0"/>
          <w:sz w:val="24"/>
        </w:rPr>
        <w:fldChar w:fldCharType="separate"/>
      </w:r>
      <w:r>
        <w:rPr>
          <w:rStyle w:val="Hyperlink"/>
          <w:b w:val="0"/>
          <w:sz w:val="24"/>
        </w:rPr>
        <w:t xml:space="preserve">Return to </w:t>
      </w:r>
      <w:bookmarkStart w:id="169" w:name="_Hlt26764734"/>
      <w:r>
        <w:rPr>
          <w:rStyle w:val="Hyperlink"/>
          <w:b w:val="0"/>
          <w:sz w:val="24"/>
        </w:rPr>
        <w:t>C</w:t>
      </w:r>
      <w:bookmarkStart w:id="170" w:name="_Hlt26764817"/>
      <w:bookmarkEnd w:id="169"/>
      <w:r>
        <w:rPr>
          <w:rStyle w:val="Hyperlink"/>
          <w:b w:val="0"/>
          <w:sz w:val="24"/>
        </w:rPr>
        <w:t>o</w:t>
      </w:r>
      <w:bookmarkEnd w:id="170"/>
      <w:r>
        <w:rPr>
          <w:rStyle w:val="Hyperlink"/>
          <w:b w:val="0"/>
          <w:sz w:val="24"/>
        </w:rPr>
        <w:t>ntents Page</w:t>
      </w:r>
      <w:r>
        <w:rPr>
          <w:b w:val="0"/>
          <w:sz w:val="24"/>
        </w:rPr>
        <w:fldChar w:fldCharType="end"/>
      </w:r>
    </w:p>
    <w:p w:rsidR="008C028D" w:rsidRDefault="008C028D">
      <w:pPr>
        <w:pStyle w:val="Heading1"/>
      </w:pPr>
      <w:r>
        <w:t>PART IV</w:t>
      </w:r>
    </w:p>
    <w:p w:rsidR="008C028D" w:rsidRDefault="008C028D"/>
    <w:p w:rsidR="008C028D" w:rsidRDefault="008C028D">
      <w:pPr>
        <w:pStyle w:val="Heading1"/>
        <w:spacing w:before="0"/>
      </w:pPr>
      <w:r>
        <w:t>INDEX TO DIRECTIONS FOR THE GUIDANCE OF SURVEYORS</w:t>
      </w:r>
    </w:p>
    <w:p w:rsidR="008C028D" w:rsidRDefault="008C028D">
      <w:pPr>
        <w:pStyle w:val="Heading1"/>
        <w:spacing w:before="0"/>
      </w:pPr>
      <w:r>
        <w:t>PERFORMING SURVEYS FOR THE DEPARTMENT</w:t>
      </w:r>
    </w:p>
    <w:p w:rsidR="008C028D" w:rsidRDefault="008C028D" w:rsidP="000763DB">
      <w:pPr>
        <w:pStyle w:val="Heading1"/>
        <w:spacing w:before="0"/>
        <w:jc w:val="both"/>
      </w:pPr>
      <w:r>
        <w:t xml:space="preserve"> </w:t>
      </w:r>
      <w:r>
        <w:tab/>
        <w:t xml:space="preserve">        OF MINE</w:t>
      </w:r>
      <w:r w:rsidR="000763DB">
        <w:t>S</w:t>
      </w:r>
      <w:r w:rsidR="00767003">
        <w:t>, INDUSTRY</w:t>
      </w:r>
      <w:r>
        <w:t xml:space="preserve"> </w:t>
      </w:r>
      <w:r w:rsidR="00767003">
        <w:t xml:space="preserve">REGULATION </w:t>
      </w:r>
      <w:r>
        <w:t xml:space="preserve">AND </w:t>
      </w:r>
      <w:r w:rsidR="00767003">
        <w:t>SAFETY</w:t>
      </w:r>
      <w:r>
        <w:t xml:space="preserve"> </w:t>
      </w:r>
    </w:p>
    <w:p w:rsidR="008C028D" w:rsidRDefault="008C028D">
      <w:pPr>
        <w:jc w:val="center"/>
        <w:rPr>
          <w:b/>
        </w:rPr>
      </w:pPr>
    </w:p>
    <w:p w:rsidR="008C028D" w:rsidRDefault="008C028D">
      <w:pPr>
        <w:jc w:val="center"/>
        <w:rPr>
          <w:b/>
        </w:rPr>
      </w:pPr>
    </w:p>
    <w:p w:rsidR="008C028D" w:rsidRDefault="008C028D">
      <w:pPr>
        <w:jc w:val="center"/>
        <w:rPr>
          <w:b/>
        </w:rPr>
      </w:pPr>
    </w:p>
    <w:p w:rsidR="008C028D" w:rsidRDefault="008C028D">
      <w:pPr>
        <w:jc w:val="center"/>
        <w:rPr>
          <w:b/>
        </w:rPr>
      </w:pPr>
      <w:r>
        <w:rPr>
          <w:b/>
        </w:rPr>
        <w:t>PRELIMINARY</w:t>
      </w:r>
    </w:p>
    <w:p w:rsidR="008C028D" w:rsidRDefault="008C028D"/>
    <w:p w:rsidR="008C028D" w:rsidRPr="000763DB" w:rsidRDefault="008C028D">
      <w:pPr>
        <w:rPr>
          <w:rStyle w:val="Hyperlink"/>
        </w:rPr>
      </w:pPr>
      <w:r w:rsidRPr="000763DB">
        <w:rPr>
          <w:u w:val="single"/>
        </w:rPr>
        <w:fldChar w:fldCharType="begin"/>
      </w:r>
      <w:r w:rsidRPr="000763DB">
        <w:rPr>
          <w:u w:val="single"/>
        </w:rPr>
        <w:instrText xml:space="preserve"> HYPERLINK  \l "pt4interpretation" </w:instrText>
      </w:r>
      <w:r w:rsidRPr="000763DB">
        <w:rPr>
          <w:u w:val="single"/>
        </w:rPr>
        <w:fldChar w:fldCharType="separate"/>
      </w:r>
      <w:r w:rsidRPr="000763DB">
        <w:rPr>
          <w:rStyle w:val="Hyperlink"/>
        </w:rPr>
        <w:t>1.</w:t>
      </w:r>
      <w:r w:rsidRPr="000763DB">
        <w:rPr>
          <w:rStyle w:val="Hyperlink"/>
          <w:u w:val="none"/>
        </w:rPr>
        <w:tab/>
      </w:r>
      <w:r w:rsidRPr="000763DB">
        <w:rPr>
          <w:rStyle w:val="Hyperlink"/>
        </w:rPr>
        <w:t>Interpretation</w:t>
      </w:r>
    </w:p>
    <w:p w:rsidR="008C028D" w:rsidRPr="000763DB" w:rsidRDefault="008C028D">
      <w:pPr>
        <w:jc w:val="center"/>
        <w:rPr>
          <w:b/>
        </w:rPr>
      </w:pPr>
      <w:r w:rsidRPr="000763DB">
        <w:rPr>
          <w:u w:val="single"/>
        </w:rPr>
        <w:fldChar w:fldCharType="end"/>
      </w:r>
      <w:r w:rsidRPr="000763DB">
        <w:rPr>
          <w:b/>
        </w:rPr>
        <w:t>SURVEYS</w:t>
      </w:r>
    </w:p>
    <w:p w:rsidR="008C028D" w:rsidRPr="000763DB" w:rsidRDefault="008C028D"/>
    <w:p w:rsidR="008C028D" w:rsidRPr="00C90D6E" w:rsidRDefault="008C028D">
      <w:pPr>
        <w:rPr>
          <w:color w:val="0000FF"/>
          <w:u w:val="single"/>
        </w:rPr>
      </w:pPr>
      <w:r w:rsidRPr="00C90D6E">
        <w:rPr>
          <w:color w:val="0000FF"/>
          <w:u w:val="single"/>
        </w:rPr>
        <w:t>2.</w:t>
      </w:r>
      <w:r w:rsidRPr="00C90D6E">
        <w:rPr>
          <w:color w:val="0000FF"/>
        </w:rPr>
        <w:tab/>
      </w:r>
      <w:r w:rsidRPr="00C90D6E">
        <w:rPr>
          <w:color w:val="0000FF"/>
          <w:u w:val="single"/>
        </w:rPr>
        <w:t>Estimate of survey cost may be required</w:t>
      </w:r>
    </w:p>
    <w:p w:rsidR="00D87AB3" w:rsidRDefault="00D87AB3">
      <w:pPr>
        <w:rPr>
          <w:color w:val="0000FF"/>
          <w:u w:val="single"/>
        </w:rPr>
      </w:pPr>
      <w:r>
        <w:rPr>
          <w:color w:val="0000FF"/>
          <w:u w:val="single"/>
        </w:rPr>
        <w:t>3.</w:t>
      </w:r>
      <w:r w:rsidRPr="00D87AB3">
        <w:rPr>
          <w:color w:val="0000FF"/>
        </w:rPr>
        <w:t xml:space="preserve">        </w:t>
      </w:r>
      <w:r>
        <w:rPr>
          <w:color w:val="0000FF"/>
          <w:u w:val="single"/>
        </w:rPr>
        <w:t>Pre-requisites to survey of a tenement</w:t>
      </w:r>
    </w:p>
    <w:p w:rsidR="00D87AB3" w:rsidRDefault="00D87AB3">
      <w:pPr>
        <w:rPr>
          <w:color w:val="0000FF"/>
          <w:u w:val="single"/>
        </w:rPr>
      </w:pPr>
      <w:r>
        <w:rPr>
          <w:color w:val="0000FF"/>
          <w:u w:val="single"/>
        </w:rPr>
        <w:t>4.</w:t>
      </w:r>
      <w:r>
        <w:rPr>
          <w:color w:val="0000FF"/>
        </w:rPr>
        <w:t xml:space="preserve">        </w:t>
      </w:r>
      <w:r>
        <w:rPr>
          <w:color w:val="0000FF"/>
          <w:u w:val="single"/>
        </w:rPr>
        <w:t>Survey Instructions</w:t>
      </w:r>
    </w:p>
    <w:p w:rsidR="00D87AB3" w:rsidRPr="00D87AB3" w:rsidRDefault="00D87AB3">
      <w:pPr>
        <w:rPr>
          <w:color w:val="0000FF"/>
          <w:u w:val="single"/>
        </w:rPr>
      </w:pPr>
      <w:r>
        <w:rPr>
          <w:color w:val="0000FF"/>
          <w:u w:val="single"/>
        </w:rPr>
        <w:t>5.</w:t>
      </w:r>
      <w:r>
        <w:rPr>
          <w:color w:val="0000FF"/>
        </w:rPr>
        <w:t xml:space="preserve">        </w:t>
      </w:r>
      <w:r>
        <w:rPr>
          <w:color w:val="0000FF"/>
          <w:u w:val="single"/>
        </w:rPr>
        <w:t>Effecting the survey</w:t>
      </w:r>
    </w:p>
    <w:p w:rsidR="008C028D" w:rsidRPr="00370B52" w:rsidRDefault="00C90D6E">
      <w:pPr>
        <w:rPr>
          <w:color w:val="0000FF"/>
          <w:u w:val="single"/>
        </w:rPr>
      </w:pPr>
      <w:r w:rsidRPr="00370B52">
        <w:rPr>
          <w:color w:val="0000FF"/>
          <w:u w:val="single"/>
        </w:rPr>
        <w:t>6</w:t>
      </w:r>
      <w:r w:rsidR="008C028D" w:rsidRPr="00370B52">
        <w:rPr>
          <w:color w:val="0000FF"/>
          <w:u w:val="single"/>
        </w:rPr>
        <w:t>.</w:t>
      </w:r>
      <w:r w:rsidR="008C028D" w:rsidRPr="00370B52">
        <w:rPr>
          <w:color w:val="0000FF"/>
        </w:rPr>
        <w:tab/>
      </w:r>
      <w:r w:rsidR="008C028D" w:rsidRPr="00370B52">
        <w:rPr>
          <w:color w:val="0000FF"/>
          <w:u w:val="single"/>
        </w:rPr>
        <w:t>Surveyors to provide information</w:t>
      </w:r>
    </w:p>
    <w:p w:rsidR="008C028D" w:rsidRPr="00370B52" w:rsidRDefault="00C90D6E">
      <w:pPr>
        <w:rPr>
          <w:color w:val="0000FF"/>
          <w:u w:val="single"/>
        </w:rPr>
      </w:pPr>
      <w:bookmarkStart w:id="171" w:name="_Hlt26756239"/>
      <w:r w:rsidRPr="00370B52">
        <w:rPr>
          <w:color w:val="0000FF"/>
          <w:u w:val="single"/>
        </w:rPr>
        <w:t>7</w:t>
      </w:r>
      <w:r w:rsidR="008C028D" w:rsidRPr="00370B52">
        <w:rPr>
          <w:color w:val="0000FF"/>
          <w:u w:val="single"/>
        </w:rPr>
        <w:t>.</w:t>
      </w:r>
      <w:r w:rsidR="008C028D" w:rsidRPr="00370B52">
        <w:rPr>
          <w:color w:val="0000FF"/>
        </w:rPr>
        <w:tab/>
      </w:r>
      <w:r w:rsidR="008C028D" w:rsidRPr="00370B52">
        <w:rPr>
          <w:color w:val="0000FF"/>
          <w:u w:val="single"/>
        </w:rPr>
        <w:t>Information relating to Surveys belongs to Department</w:t>
      </w:r>
    </w:p>
    <w:bookmarkEnd w:id="171"/>
    <w:p w:rsidR="008C028D" w:rsidRPr="00370B52" w:rsidRDefault="00C90D6E">
      <w:pPr>
        <w:rPr>
          <w:color w:val="0000FF"/>
          <w:u w:val="single"/>
        </w:rPr>
      </w:pPr>
      <w:r w:rsidRPr="00370B52">
        <w:rPr>
          <w:color w:val="0000FF"/>
          <w:u w:val="single"/>
        </w:rPr>
        <w:t>8</w:t>
      </w:r>
      <w:r w:rsidR="008C028D" w:rsidRPr="00370B52">
        <w:rPr>
          <w:color w:val="0000FF"/>
          <w:u w:val="single"/>
        </w:rPr>
        <w:t>.</w:t>
      </w:r>
      <w:r w:rsidR="008C028D" w:rsidRPr="00370B52">
        <w:rPr>
          <w:color w:val="0000FF"/>
        </w:rPr>
        <w:tab/>
      </w:r>
      <w:r w:rsidR="008C028D" w:rsidRPr="00370B52">
        <w:rPr>
          <w:color w:val="0000FF"/>
          <w:u w:val="single"/>
        </w:rPr>
        <w:t>General obligations of Surveyors</w:t>
      </w:r>
    </w:p>
    <w:p w:rsidR="008C028D" w:rsidRPr="00370B52" w:rsidRDefault="00C90D6E">
      <w:pPr>
        <w:rPr>
          <w:color w:val="0000FF"/>
          <w:u w:val="single"/>
        </w:rPr>
      </w:pPr>
      <w:r w:rsidRPr="00370B52">
        <w:rPr>
          <w:color w:val="0000FF"/>
          <w:u w:val="single"/>
        </w:rPr>
        <w:t>9</w:t>
      </w:r>
      <w:r w:rsidR="008C028D" w:rsidRPr="00370B52">
        <w:rPr>
          <w:color w:val="0000FF"/>
          <w:u w:val="single"/>
        </w:rPr>
        <w:t>.</w:t>
      </w:r>
      <w:r w:rsidR="008C028D" w:rsidRPr="00370B52">
        <w:rPr>
          <w:color w:val="0000FF"/>
        </w:rPr>
        <w:tab/>
      </w:r>
      <w:r w:rsidR="008C028D" w:rsidRPr="00370B52">
        <w:rPr>
          <w:color w:val="0000FF"/>
          <w:u w:val="single"/>
        </w:rPr>
        <w:t>Lapsing and renewal of instructions for surveys</w:t>
      </w:r>
    </w:p>
    <w:p w:rsidR="008C028D" w:rsidRPr="00370B52" w:rsidRDefault="00370B52">
      <w:pPr>
        <w:rPr>
          <w:color w:val="0000FF"/>
          <w:u w:val="single"/>
        </w:rPr>
      </w:pPr>
      <w:r w:rsidRPr="00370B52">
        <w:rPr>
          <w:color w:val="0000FF"/>
          <w:u w:val="single"/>
        </w:rPr>
        <w:t>10</w:t>
      </w:r>
      <w:r w:rsidR="008C028D" w:rsidRPr="00370B52">
        <w:rPr>
          <w:color w:val="0000FF"/>
          <w:u w:val="single"/>
        </w:rPr>
        <w:t>.</w:t>
      </w:r>
      <w:r w:rsidR="008C028D" w:rsidRPr="00370B52">
        <w:rPr>
          <w:color w:val="0000FF"/>
        </w:rPr>
        <w:tab/>
      </w:r>
      <w:r w:rsidR="008C028D" w:rsidRPr="00370B52">
        <w:rPr>
          <w:color w:val="0000FF"/>
          <w:u w:val="single"/>
        </w:rPr>
        <w:t>How area of a tenement to be calculated</w:t>
      </w:r>
    </w:p>
    <w:p w:rsidR="008C028D" w:rsidRPr="00370B52" w:rsidRDefault="00370B52">
      <w:pPr>
        <w:rPr>
          <w:color w:val="0000FF"/>
          <w:u w:val="single"/>
        </w:rPr>
      </w:pPr>
      <w:r w:rsidRPr="00370B52">
        <w:rPr>
          <w:color w:val="0000FF"/>
          <w:u w:val="single"/>
        </w:rPr>
        <w:t>11</w:t>
      </w:r>
      <w:r w:rsidR="008C028D" w:rsidRPr="00370B52">
        <w:rPr>
          <w:color w:val="0000FF"/>
          <w:u w:val="single"/>
        </w:rPr>
        <w:t>.</w:t>
      </w:r>
      <w:r w:rsidR="008C028D" w:rsidRPr="00370B52">
        <w:rPr>
          <w:color w:val="0000FF"/>
        </w:rPr>
        <w:tab/>
      </w:r>
      <w:r w:rsidR="008C028D" w:rsidRPr="00370B52">
        <w:rPr>
          <w:color w:val="0000FF"/>
          <w:u w:val="single"/>
        </w:rPr>
        <w:t>Identification of adjoining tenements</w:t>
      </w:r>
    </w:p>
    <w:p w:rsidR="008C028D" w:rsidRPr="00370B52" w:rsidRDefault="008C028D">
      <w:pPr>
        <w:pStyle w:val="Index1"/>
        <w:rPr>
          <w:color w:val="0000FF"/>
        </w:rPr>
      </w:pPr>
    </w:p>
    <w:p w:rsidR="008C028D" w:rsidRPr="000763DB" w:rsidRDefault="008C028D">
      <w:pPr>
        <w:jc w:val="center"/>
      </w:pPr>
      <w:r w:rsidRPr="000763DB">
        <w:rPr>
          <w:b/>
        </w:rPr>
        <w:t>TENEMENT MARKING</w:t>
      </w:r>
    </w:p>
    <w:p w:rsidR="008C028D" w:rsidRPr="000763DB" w:rsidRDefault="008C028D">
      <w:pPr>
        <w:pStyle w:val="Index1"/>
      </w:pPr>
    </w:p>
    <w:p w:rsidR="008C028D" w:rsidRPr="005C1B5E" w:rsidRDefault="008C028D">
      <w:pPr>
        <w:rPr>
          <w:rStyle w:val="Hyperlink"/>
        </w:rPr>
      </w:pPr>
      <w:r w:rsidRPr="005C1B5E">
        <w:rPr>
          <w:u w:val="single"/>
        </w:rPr>
        <w:fldChar w:fldCharType="begin"/>
      </w:r>
      <w:r w:rsidRPr="005C1B5E">
        <w:rPr>
          <w:u w:val="single"/>
        </w:rPr>
        <w:instrText xml:space="preserve"> HYPERLINK  \l "surveymarks" </w:instrText>
      </w:r>
      <w:r w:rsidRPr="005C1B5E">
        <w:rPr>
          <w:u w:val="single"/>
        </w:rPr>
        <w:fldChar w:fldCharType="separate"/>
      </w:r>
      <w:r w:rsidRPr="005C1B5E">
        <w:rPr>
          <w:rStyle w:val="Hyperlink"/>
        </w:rPr>
        <w:t>1</w:t>
      </w:r>
      <w:r w:rsidR="00370B52">
        <w:rPr>
          <w:rStyle w:val="Hyperlink"/>
        </w:rPr>
        <w:t>2</w:t>
      </w:r>
      <w:r w:rsidRPr="005C1B5E">
        <w:rPr>
          <w:rStyle w:val="Hyperlink"/>
        </w:rPr>
        <w:t>.</w:t>
      </w:r>
      <w:r w:rsidRPr="005C1B5E">
        <w:rPr>
          <w:rStyle w:val="Hyperlink"/>
          <w:u w:val="none"/>
        </w:rPr>
        <w:tab/>
      </w:r>
      <w:r w:rsidRPr="005C1B5E">
        <w:rPr>
          <w:rStyle w:val="Hyperlink"/>
        </w:rPr>
        <w:t>Survey Marks</w:t>
      </w:r>
    </w:p>
    <w:p w:rsidR="008C028D" w:rsidRPr="005C1B5E" w:rsidRDefault="008C028D">
      <w:pPr>
        <w:rPr>
          <w:u w:val="single"/>
        </w:rPr>
      </w:pPr>
      <w:r w:rsidRPr="005C1B5E">
        <w:rPr>
          <w:u w:val="single"/>
        </w:rPr>
        <w:fldChar w:fldCharType="end"/>
      </w:r>
      <w:hyperlink w:anchor="witness" w:history="1">
        <w:r w:rsidRPr="005C1B5E">
          <w:rPr>
            <w:rStyle w:val="Hyperlink"/>
          </w:rPr>
          <w:t>1</w:t>
        </w:r>
        <w:r w:rsidR="00370B52">
          <w:rPr>
            <w:rStyle w:val="Hyperlink"/>
          </w:rPr>
          <w:t>3</w:t>
        </w:r>
        <w:r w:rsidRPr="005C1B5E">
          <w:rPr>
            <w:rStyle w:val="Hyperlink"/>
          </w:rPr>
          <w:t>.</w:t>
        </w:r>
        <w:r w:rsidRPr="005C1B5E">
          <w:rPr>
            <w:rStyle w:val="Hyperlink"/>
            <w:u w:val="none"/>
          </w:rPr>
          <w:tab/>
        </w:r>
        <w:r w:rsidRPr="005C1B5E">
          <w:rPr>
            <w:rStyle w:val="Hyperlink"/>
          </w:rPr>
          <w:t>Witness posts at corner survey marks</w:t>
        </w:r>
      </w:hyperlink>
    </w:p>
    <w:p w:rsidR="008C028D" w:rsidRPr="005C1B5E" w:rsidRDefault="006D1DE7">
      <w:pPr>
        <w:rPr>
          <w:u w:val="single"/>
        </w:rPr>
      </w:pPr>
      <w:hyperlink w:anchor="removalsurveymarks" w:history="1">
        <w:r w:rsidR="008C028D" w:rsidRPr="005C1B5E">
          <w:rPr>
            <w:rStyle w:val="Hyperlink"/>
          </w:rPr>
          <w:t>1</w:t>
        </w:r>
        <w:r w:rsidR="00370B52">
          <w:rPr>
            <w:rStyle w:val="Hyperlink"/>
          </w:rPr>
          <w:t>4</w:t>
        </w:r>
        <w:r w:rsidR="008C028D" w:rsidRPr="005C1B5E">
          <w:rPr>
            <w:rStyle w:val="Hyperlink"/>
          </w:rPr>
          <w:t>.</w:t>
        </w:r>
        <w:r w:rsidR="008C028D" w:rsidRPr="005C1B5E">
          <w:rPr>
            <w:rStyle w:val="Hyperlink"/>
            <w:u w:val="none"/>
          </w:rPr>
          <w:tab/>
        </w:r>
        <w:r w:rsidR="008C028D" w:rsidRPr="005C1B5E">
          <w:rPr>
            <w:rStyle w:val="Hyperlink"/>
          </w:rPr>
          <w:t>Removal or obliteration of superseded survey marks</w:t>
        </w:r>
      </w:hyperlink>
    </w:p>
    <w:p w:rsidR="008C028D" w:rsidRPr="005C1B5E" w:rsidRDefault="006D1DE7">
      <w:pPr>
        <w:ind w:left="720" w:hanging="720"/>
        <w:rPr>
          <w:u w:val="single"/>
        </w:rPr>
      </w:pPr>
      <w:hyperlink w:anchor="coincide" w:history="1">
        <w:r w:rsidR="008C028D" w:rsidRPr="005C1B5E">
          <w:rPr>
            <w:rStyle w:val="Hyperlink"/>
          </w:rPr>
          <w:t>1</w:t>
        </w:r>
        <w:r w:rsidR="00370B52">
          <w:rPr>
            <w:rStyle w:val="Hyperlink"/>
          </w:rPr>
          <w:t>5</w:t>
        </w:r>
        <w:r w:rsidR="008C028D" w:rsidRPr="005C1B5E">
          <w:rPr>
            <w:rStyle w:val="Hyperlink"/>
          </w:rPr>
          <w:t>.</w:t>
        </w:r>
        <w:r w:rsidR="008C028D" w:rsidRPr="005C1B5E">
          <w:rPr>
            <w:rStyle w:val="Hyperlink"/>
            <w:u w:val="none"/>
          </w:rPr>
          <w:tab/>
        </w:r>
        <w:r w:rsidR="008C028D" w:rsidRPr="005C1B5E">
          <w:rPr>
            <w:rStyle w:val="Hyperlink"/>
          </w:rPr>
          <w:t>Procedure when boundaries of new tenements and of existing holdings coincide</w:t>
        </w:r>
      </w:hyperlink>
    </w:p>
    <w:p w:rsidR="008C028D" w:rsidRPr="005C1B5E" w:rsidRDefault="008C028D">
      <w:pPr>
        <w:rPr>
          <w:rStyle w:val="Hyperlink"/>
        </w:rPr>
      </w:pPr>
      <w:r w:rsidRPr="005C1B5E">
        <w:rPr>
          <w:u w:val="single"/>
        </w:rPr>
        <w:fldChar w:fldCharType="begin"/>
      </w:r>
      <w:r w:rsidRPr="005C1B5E">
        <w:rPr>
          <w:u w:val="single"/>
        </w:rPr>
        <w:instrText xml:space="preserve"> HYPERLINK  \l "details" </w:instrText>
      </w:r>
      <w:r w:rsidRPr="005C1B5E">
        <w:rPr>
          <w:u w:val="single"/>
        </w:rPr>
        <w:fldChar w:fldCharType="separate"/>
      </w:r>
      <w:r w:rsidRPr="005C1B5E">
        <w:rPr>
          <w:rStyle w:val="Hyperlink"/>
        </w:rPr>
        <w:t>1</w:t>
      </w:r>
      <w:r w:rsidR="00370B52">
        <w:rPr>
          <w:rStyle w:val="Hyperlink"/>
        </w:rPr>
        <w:t>6</w:t>
      </w:r>
      <w:r w:rsidRPr="005C1B5E">
        <w:rPr>
          <w:rStyle w:val="Hyperlink"/>
        </w:rPr>
        <w:t>.</w:t>
      </w:r>
      <w:r w:rsidRPr="005C1B5E">
        <w:rPr>
          <w:rStyle w:val="Hyperlink"/>
          <w:u w:val="none"/>
        </w:rPr>
        <w:tab/>
      </w:r>
      <w:r w:rsidRPr="005C1B5E">
        <w:rPr>
          <w:rStyle w:val="Hyperlink"/>
        </w:rPr>
        <w:t>Details to be shown if bou</w:t>
      </w:r>
      <w:bookmarkStart w:id="172" w:name="_Hlt26756815"/>
      <w:r w:rsidRPr="005C1B5E">
        <w:rPr>
          <w:rStyle w:val="Hyperlink"/>
        </w:rPr>
        <w:t>n</w:t>
      </w:r>
      <w:bookmarkEnd w:id="172"/>
      <w:r w:rsidRPr="005C1B5E">
        <w:rPr>
          <w:rStyle w:val="Hyperlink"/>
        </w:rPr>
        <w:t>dary determined by calculation or offset</w:t>
      </w:r>
    </w:p>
    <w:p w:rsidR="008C028D" w:rsidRPr="005C1B5E" w:rsidRDefault="008C028D">
      <w:pPr>
        <w:ind w:left="720" w:hanging="720"/>
        <w:rPr>
          <w:u w:val="single"/>
        </w:rPr>
      </w:pPr>
      <w:r w:rsidRPr="005C1B5E">
        <w:rPr>
          <w:u w:val="single"/>
        </w:rPr>
        <w:fldChar w:fldCharType="end"/>
      </w:r>
      <w:hyperlink w:anchor="unnecessary" w:history="1">
        <w:r w:rsidRPr="005C1B5E">
          <w:rPr>
            <w:rStyle w:val="Hyperlink"/>
          </w:rPr>
          <w:t>1</w:t>
        </w:r>
        <w:r w:rsidR="00370B52">
          <w:rPr>
            <w:rStyle w:val="Hyperlink"/>
          </w:rPr>
          <w:t>7</w:t>
        </w:r>
        <w:r w:rsidRPr="005C1B5E">
          <w:rPr>
            <w:rStyle w:val="Hyperlink"/>
          </w:rPr>
          <w:t>.</w:t>
        </w:r>
        <w:r w:rsidRPr="005C1B5E">
          <w:rPr>
            <w:rStyle w:val="Hyperlink"/>
            <w:u w:val="none"/>
          </w:rPr>
          <w:tab/>
        </w:r>
        <w:r w:rsidRPr="005C1B5E">
          <w:rPr>
            <w:rStyle w:val="Hyperlink"/>
          </w:rPr>
          <w:t>Procedure when the complete cadastral survey of a tenement is deemed unnecessary</w:t>
        </w:r>
      </w:hyperlink>
    </w:p>
    <w:p w:rsidR="008C028D" w:rsidRPr="005C1B5E" w:rsidRDefault="006D1DE7">
      <w:pPr>
        <w:rPr>
          <w:u w:val="single"/>
        </w:rPr>
      </w:pPr>
      <w:hyperlink w:anchor="encroach" w:history="1">
        <w:r w:rsidR="008C028D" w:rsidRPr="005C1B5E">
          <w:rPr>
            <w:rStyle w:val="Hyperlink"/>
          </w:rPr>
          <w:t>1</w:t>
        </w:r>
        <w:r w:rsidR="00370B52">
          <w:rPr>
            <w:rStyle w:val="Hyperlink"/>
          </w:rPr>
          <w:t>8</w:t>
        </w:r>
        <w:r w:rsidR="008C028D" w:rsidRPr="005C1B5E">
          <w:rPr>
            <w:rStyle w:val="Hyperlink"/>
          </w:rPr>
          <w:t>.</w:t>
        </w:r>
        <w:r w:rsidR="008C028D" w:rsidRPr="005C1B5E">
          <w:rPr>
            <w:rStyle w:val="Hyperlink"/>
            <w:u w:val="none"/>
          </w:rPr>
          <w:tab/>
        </w:r>
        <w:r w:rsidR="008C028D" w:rsidRPr="005C1B5E">
          <w:rPr>
            <w:rStyle w:val="Hyperlink"/>
          </w:rPr>
          <w:t>Procedure when tenement found to encroach on protected land</w:t>
        </w:r>
      </w:hyperlink>
    </w:p>
    <w:p w:rsidR="008C028D" w:rsidRPr="005C1B5E" w:rsidRDefault="006D1DE7">
      <w:pPr>
        <w:rPr>
          <w:u w:val="single"/>
        </w:rPr>
      </w:pPr>
      <w:hyperlink w:anchor="traverse" w:history="1">
        <w:r w:rsidR="008C028D" w:rsidRPr="005C1B5E">
          <w:rPr>
            <w:rStyle w:val="Hyperlink"/>
          </w:rPr>
          <w:t>1</w:t>
        </w:r>
        <w:r w:rsidR="00370B52">
          <w:rPr>
            <w:rStyle w:val="Hyperlink"/>
          </w:rPr>
          <w:t>9</w:t>
        </w:r>
        <w:r w:rsidR="008C028D" w:rsidRPr="005C1B5E">
          <w:rPr>
            <w:rStyle w:val="Hyperlink"/>
          </w:rPr>
          <w:t>.</w:t>
        </w:r>
        <w:r w:rsidR="008C028D" w:rsidRPr="005C1B5E">
          <w:rPr>
            <w:rStyle w:val="Hyperlink"/>
            <w:u w:val="none"/>
          </w:rPr>
          <w:tab/>
        </w:r>
        <w:r w:rsidR="008C028D" w:rsidRPr="005C1B5E">
          <w:rPr>
            <w:rStyle w:val="Hyperlink"/>
          </w:rPr>
          <w:t>Procedure when unsurveyed utility found to traverse tenement</w:t>
        </w:r>
      </w:hyperlink>
    </w:p>
    <w:p w:rsidR="008C028D" w:rsidRPr="005C1B5E" w:rsidRDefault="006D1DE7">
      <w:pPr>
        <w:ind w:left="720" w:hanging="720"/>
        <w:rPr>
          <w:u w:val="single"/>
        </w:rPr>
      </w:pPr>
      <w:hyperlink w:anchor="conforms" w:history="1">
        <w:r w:rsidR="00370B52">
          <w:rPr>
            <w:rStyle w:val="Hyperlink"/>
          </w:rPr>
          <w:t>20</w:t>
        </w:r>
        <w:r w:rsidR="008C028D" w:rsidRPr="005C1B5E">
          <w:rPr>
            <w:rStyle w:val="Hyperlink"/>
          </w:rPr>
          <w:t>.</w:t>
        </w:r>
        <w:r w:rsidR="008C028D" w:rsidRPr="005C1B5E">
          <w:rPr>
            <w:rStyle w:val="Hyperlink"/>
            <w:u w:val="none"/>
          </w:rPr>
          <w:tab/>
        </w:r>
        <w:r w:rsidR="008C028D" w:rsidRPr="005C1B5E">
          <w:rPr>
            <w:rStyle w:val="Hyperlink"/>
          </w:rPr>
          <w:t>Procedure when tenement boundary conforms to a curved protective boundary of a utility</w:t>
        </w:r>
      </w:hyperlink>
    </w:p>
    <w:p w:rsidR="008C028D" w:rsidRPr="000763DB" w:rsidRDefault="008C028D"/>
    <w:p w:rsidR="008C028D" w:rsidRPr="000763DB" w:rsidRDefault="008C028D">
      <w:pPr>
        <w:jc w:val="center"/>
        <w:rPr>
          <w:b/>
        </w:rPr>
      </w:pPr>
      <w:r w:rsidRPr="000763DB">
        <w:rPr>
          <w:b/>
        </w:rPr>
        <w:t>CONNECTION SURVEYS</w:t>
      </w:r>
    </w:p>
    <w:p w:rsidR="008C028D" w:rsidRPr="000763DB" w:rsidRDefault="008C028D"/>
    <w:p w:rsidR="008C028D" w:rsidRPr="005C1B5E" w:rsidRDefault="008C028D">
      <w:pPr>
        <w:rPr>
          <w:rStyle w:val="Hyperlink"/>
        </w:rPr>
      </w:pPr>
      <w:r w:rsidRPr="005C1B5E">
        <w:rPr>
          <w:u w:val="single"/>
        </w:rPr>
        <w:fldChar w:fldCharType="begin"/>
      </w:r>
      <w:r w:rsidRPr="005C1B5E">
        <w:rPr>
          <w:u w:val="single"/>
        </w:rPr>
        <w:instrText xml:space="preserve"> HYPERLINK  \l "connected" </w:instrText>
      </w:r>
      <w:r w:rsidRPr="005C1B5E">
        <w:rPr>
          <w:u w:val="single"/>
        </w:rPr>
        <w:fldChar w:fldCharType="separate"/>
      </w:r>
      <w:r w:rsidR="00370B52">
        <w:rPr>
          <w:rStyle w:val="Hyperlink"/>
        </w:rPr>
        <w:t>21</w:t>
      </w:r>
      <w:r w:rsidRPr="005C1B5E">
        <w:rPr>
          <w:rStyle w:val="Hyperlink"/>
        </w:rPr>
        <w:t>.</w:t>
      </w:r>
      <w:r w:rsidRPr="005C1B5E">
        <w:rPr>
          <w:rStyle w:val="Hyperlink"/>
          <w:u w:val="none"/>
        </w:rPr>
        <w:tab/>
      </w:r>
      <w:r w:rsidRPr="005C1B5E">
        <w:rPr>
          <w:rStyle w:val="Hyperlink"/>
        </w:rPr>
        <w:t>How surveys to be connected</w:t>
      </w:r>
    </w:p>
    <w:p w:rsidR="008C028D" w:rsidRPr="005C1B5E" w:rsidRDefault="008C028D">
      <w:pPr>
        <w:rPr>
          <w:u w:val="single"/>
        </w:rPr>
      </w:pPr>
      <w:r w:rsidRPr="005C1B5E">
        <w:rPr>
          <w:u w:val="single"/>
        </w:rPr>
        <w:fldChar w:fldCharType="end"/>
      </w:r>
      <w:hyperlink w:anchor="controljoints" w:history="1">
        <w:r w:rsidRPr="005C1B5E">
          <w:rPr>
            <w:rStyle w:val="Hyperlink"/>
          </w:rPr>
          <w:t>2</w:t>
        </w:r>
        <w:r w:rsidR="00370B52">
          <w:rPr>
            <w:rStyle w:val="Hyperlink"/>
          </w:rPr>
          <w:t>2</w:t>
        </w:r>
        <w:r w:rsidRPr="005C1B5E">
          <w:rPr>
            <w:rStyle w:val="Hyperlink"/>
          </w:rPr>
          <w:t>.</w:t>
        </w:r>
        <w:r w:rsidRPr="005C1B5E">
          <w:rPr>
            <w:rStyle w:val="Hyperlink"/>
            <w:u w:val="none"/>
          </w:rPr>
          <w:tab/>
        </w:r>
        <w:r w:rsidRPr="005C1B5E">
          <w:rPr>
            <w:rStyle w:val="Hyperlink"/>
          </w:rPr>
          <w:t>Connection to control points</w:t>
        </w:r>
      </w:hyperlink>
    </w:p>
    <w:p w:rsidR="008C028D" w:rsidRPr="005C1B5E" w:rsidRDefault="006D1DE7">
      <w:pPr>
        <w:rPr>
          <w:u w:val="single"/>
        </w:rPr>
      </w:pPr>
      <w:hyperlink w:anchor="angle" w:history="1">
        <w:r w:rsidR="008C028D" w:rsidRPr="005C1B5E">
          <w:rPr>
            <w:rStyle w:val="Hyperlink"/>
          </w:rPr>
          <w:t>2</w:t>
        </w:r>
        <w:r w:rsidR="00370B52">
          <w:rPr>
            <w:rStyle w:val="Hyperlink"/>
          </w:rPr>
          <w:t>3</w:t>
        </w:r>
        <w:r w:rsidR="008C028D" w:rsidRPr="005C1B5E">
          <w:rPr>
            <w:rStyle w:val="Hyperlink"/>
          </w:rPr>
          <w:t>.</w:t>
        </w:r>
        <w:r w:rsidR="008C028D" w:rsidRPr="005C1B5E">
          <w:rPr>
            <w:rStyle w:val="Hyperlink"/>
            <w:u w:val="none"/>
          </w:rPr>
          <w:tab/>
        </w:r>
        <w:r w:rsidR="008C028D" w:rsidRPr="005C1B5E">
          <w:rPr>
            <w:rStyle w:val="Hyperlink"/>
          </w:rPr>
          <w:t>Angle from connecting traverse to previous survey to be recorded</w:t>
        </w:r>
      </w:hyperlink>
    </w:p>
    <w:p w:rsidR="008C028D" w:rsidRPr="005C1B5E" w:rsidRDefault="008C028D">
      <w:pPr>
        <w:rPr>
          <w:rStyle w:val="Hyperlink"/>
        </w:rPr>
      </w:pPr>
      <w:r w:rsidRPr="005C1B5E">
        <w:rPr>
          <w:u w:val="single"/>
        </w:rPr>
        <w:fldChar w:fldCharType="begin"/>
      </w:r>
      <w:r w:rsidRPr="005C1B5E">
        <w:rPr>
          <w:u w:val="single"/>
        </w:rPr>
        <w:instrText xml:space="preserve"> HYPERLINK  \l "gps" </w:instrText>
      </w:r>
      <w:r w:rsidRPr="005C1B5E">
        <w:rPr>
          <w:u w:val="single"/>
        </w:rPr>
        <w:fldChar w:fldCharType="separate"/>
      </w:r>
      <w:r w:rsidRPr="005C1B5E">
        <w:rPr>
          <w:rStyle w:val="Hyperlink"/>
        </w:rPr>
        <w:t>2</w:t>
      </w:r>
      <w:r w:rsidR="00370B52">
        <w:rPr>
          <w:rStyle w:val="Hyperlink"/>
        </w:rPr>
        <w:t>4</w:t>
      </w:r>
      <w:r w:rsidRPr="005C1B5E">
        <w:rPr>
          <w:rStyle w:val="Hyperlink"/>
        </w:rPr>
        <w:t>.</w:t>
      </w:r>
      <w:r w:rsidRPr="005C1B5E">
        <w:rPr>
          <w:rStyle w:val="Hyperlink"/>
          <w:u w:val="none"/>
        </w:rPr>
        <w:tab/>
      </w:r>
      <w:r w:rsidRPr="005C1B5E">
        <w:rPr>
          <w:rStyle w:val="Hyperlink"/>
        </w:rPr>
        <w:t>Connection utilising Global Positioning System technology</w:t>
      </w:r>
    </w:p>
    <w:p w:rsidR="008C028D" w:rsidRPr="000763DB" w:rsidRDefault="008C028D">
      <w:r w:rsidRPr="005C1B5E">
        <w:rPr>
          <w:u w:val="single"/>
        </w:rPr>
        <w:fldChar w:fldCharType="end"/>
      </w:r>
    </w:p>
    <w:p w:rsidR="008C028D" w:rsidRDefault="008C028D">
      <w:pPr>
        <w:jc w:val="center"/>
        <w:rPr>
          <w:b/>
        </w:rPr>
      </w:pPr>
      <w:r>
        <w:rPr>
          <w:b/>
        </w:rPr>
        <w:br w:type="column"/>
      </w:r>
      <w:r>
        <w:rPr>
          <w:b/>
        </w:rPr>
        <w:lastRenderedPageBreak/>
        <w:t>FIELD NOTES AND REPORTS</w:t>
      </w:r>
    </w:p>
    <w:p w:rsidR="008C028D" w:rsidRDefault="008C028D"/>
    <w:p w:rsidR="008C028D" w:rsidRDefault="008C028D">
      <w:pPr>
        <w:ind w:left="505" w:hanging="505"/>
        <w:rPr>
          <w:rStyle w:val="Hyperlink"/>
        </w:rPr>
      </w:pPr>
      <w:r>
        <w:fldChar w:fldCharType="begin"/>
      </w:r>
      <w:r>
        <w:instrText>HYPERLINK  \l "fieldbooks"</w:instrText>
      </w:r>
      <w:r>
        <w:fldChar w:fldCharType="separate"/>
      </w:r>
      <w:r>
        <w:rPr>
          <w:rStyle w:val="Hyperlink"/>
        </w:rPr>
        <w:t>2</w:t>
      </w:r>
      <w:r w:rsidR="00370B52">
        <w:rPr>
          <w:rStyle w:val="Hyperlink"/>
        </w:rPr>
        <w:t>5</w:t>
      </w:r>
      <w:r>
        <w:rPr>
          <w:rStyle w:val="Hyperlink"/>
        </w:rPr>
        <w:t>.</w:t>
      </w:r>
      <w:r>
        <w:rPr>
          <w:rStyle w:val="Hyperlink"/>
        </w:rPr>
        <w:tab/>
        <w:t xml:space="preserve">Field Books, report forms, </w:t>
      </w:r>
      <w:proofErr w:type="spellStart"/>
      <w:r>
        <w:rPr>
          <w:rStyle w:val="Hyperlink"/>
        </w:rPr>
        <w:t>etc</w:t>
      </w:r>
      <w:proofErr w:type="spellEnd"/>
      <w:r>
        <w:rPr>
          <w:rStyle w:val="Hyperlink"/>
        </w:rPr>
        <w:t xml:space="preserve"> to remain the property of the Department</w:t>
      </w:r>
    </w:p>
    <w:p w:rsidR="008C028D" w:rsidRDefault="008C028D">
      <w:pPr>
        <w:ind w:left="505" w:hanging="505"/>
      </w:pPr>
      <w:r>
        <w:fldChar w:fldCharType="end"/>
      </w:r>
      <w:hyperlink w:anchor="settingout" w:history="1">
        <w:r>
          <w:rPr>
            <w:rStyle w:val="Hyperlink"/>
          </w:rPr>
          <w:t>2</w:t>
        </w:r>
        <w:r w:rsidR="00370B52">
          <w:rPr>
            <w:rStyle w:val="Hyperlink"/>
          </w:rPr>
          <w:t>6</w:t>
        </w:r>
        <w:r>
          <w:rPr>
            <w:rStyle w:val="Hyperlink"/>
          </w:rPr>
          <w:t>.</w:t>
        </w:r>
        <w:r>
          <w:rPr>
            <w:rStyle w:val="Hyperlink"/>
          </w:rPr>
          <w:tab/>
          <w:t>Requirements for setting out field notes</w:t>
        </w:r>
      </w:hyperlink>
    </w:p>
    <w:p w:rsidR="008C028D" w:rsidRDefault="006D1DE7">
      <w:pPr>
        <w:ind w:left="505" w:hanging="505"/>
      </w:pPr>
      <w:hyperlink w:anchor="placenames" w:history="1">
        <w:r w:rsidR="008C028D">
          <w:rPr>
            <w:rStyle w:val="Hyperlink"/>
          </w:rPr>
          <w:t>2</w:t>
        </w:r>
        <w:r w:rsidR="00370B52">
          <w:rPr>
            <w:rStyle w:val="Hyperlink"/>
          </w:rPr>
          <w:t>7</w:t>
        </w:r>
        <w:r w:rsidR="008C028D">
          <w:rPr>
            <w:rStyle w:val="Hyperlink"/>
          </w:rPr>
          <w:t>.</w:t>
        </w:r>
        <w:r w:rsidR="008C028D">
          <w:rPr>
            <w:rStyle w:val="Hyperlink"/>
          </w:rPr>
          <w:tab/>
          <w:t xml:space="preserve">Place names to </w:t>
        </w:r>
        <w:bookmarkStart w:id="173" w:name="_Hlt26757398"/>
        <w:r w:rsidR="008C028D">
          <w:rPr>
            <w:rStyle w:val="Hyperlink"/>
          </w:rPr>
          <w:t>b</w:t>
        </w:r>
        <w:bookmarkEnd w:id="173"/>
        <w:r w:rsidR="008C028D">
          <w:rPr>
            <w:rStyle w:val="Hyperlink"/>
          </w:rPr>
          <w:t>e recorded</w:t>
        </w:r>
      </w:hyperlink>
    </w:p>
    <w:p w:rsidR="008C028D" w:rsidRDefault="006D1DE7">
      <w:pPr>
        <w:ind w:left="505" w:hanging="505"/>
      </w:pPr>
      <w:hyperlink w:anchor="anomalies" w:history="1">
        <w:r w:rsidR="008C028D">
          <w:rPr>
            <w:rStyle w:val="Hyperlink"/>
          </w:rPr>
          <w:t>2</w:t>
        </w:r>
        <w:r w:rsidR="00370B52">
          <w:rPr>
            <w:rStyle w:val="Hyperlink"/>
          </w:rPr>
          <w:t>8</w:t>
        </w:r>
        <w:r w:rsidR="008C028D">
          <w:rPr>
            <w:rStyle w:val="Hyperlink"/>
          </w:rPr>
          <w:t>.</w:t>
        </w:r>
        <w:r w:rsidR="008C028D">
          <w:rPr>
            <w:rStyle w:val="Hyperlink"/>
          </w:rPr>
          <w:tab/>
          <w:t>Map anomalies to be reported</w:t>
        </w:r>
      </w:hyperlink>
    </w:p>
    <w:p w:rsidR="008C028D" w:rsidRDefault="008C028D">
      <w:pPr>
        <w:jc w:val="center"/>
        <w:rPr>
          <w:b/>
        </w:rPr>
      </w:pPr>
    </w:p>
    <w:p w:rsidR="008C028D" w:rsidRDefault="008C028D">
      <w:pPr>
        <w:jc w:val="center"/>
        <w:rPr>
          <w:b/>
        </w:rPr>
      </w:pPr>
      <w:r>
        <w:rPr>
          <w:b/>
        </w:rPr>
        <w:t>ACCOUNTS AND INSURANCE</w:t>
      </w:r>
    </w:p>
    <w:p w:rsidR="008C028D" w:rsidRDefault="008C028D">
      <w:pPr>
        <w:rPr>
          <w:b/>
        </w:rPr>
      </w:pPr>
    </w:p>
    <w:p w:rsidR="008C028D" w:rsidRDefault="008C028D">
      <w:pPr>
        <w:ind w:left="505" w:hanging="505"/>
        <w:rPr>
          <w:rStyle w:val="Hyperlink"/>
        </w:rPr>
      </w:pPr>
      <w:r>
        <w:fldChar w:fldCharType="begin"/>
      </w:r>
      <w:r>
        <w:instrText xml:space="preserve"> HYPERLINK  \l "accounts" </w:instrText>
      </w:r>
      <w:r>
        <w:fldChar w:fldCharType="separate"/>
      </w:r>
      <w:r>
        <w:rPr>
          <w:rStyle w:val="Hyperlink"/>
        </w:rPr>
        <w:t>2</w:t>
      </w:r>
      <w:r w:rsidR="00370B52">
        <w:rPr>
          <w:rStyle w:val="Hyperlink"/>
        </w:rPr>
        <w:t>9</w:t>
      </w:r>
      <w:r>
        <w:rPr>
          <w:rStyle w:val="Hyperlink"/>
        </w:rPr>
        <w:t>.</w:t>
      </w:r>
      <w:r>
        <w:rPr>
          <w:rStyle w:val="Hyperlink"/>
        </w:rPr>
        <w:tab/>
        <w:t>Lodging and payment o</w:t>
      </w:r>
      <w:bookmarkStart w:id="174" w:name="_Hlt25396618"/>
      <w:bookmarkEnd w:id="174"/>
      <w:r>
        <w:rPr>
          <w:rStyle w:val="Hyperlink"/>
        </w:rPr>
        <w:t>f accounts</w:t>
      </w:r>
    </w:p>
    <w:p w:rsidR="008C028D" w:rsidRDefault="008C028D">
      <w:pPr>
        <w:ind w:left="505" w:hanging="505"/>
      </w:pPr>
      <w:r>
        <w:fldChar w:fldCharType="end"/>
      </w:r>
      <w:hyperlink w:anchor="times" w:history="1">
        <w:r w:rsidR="00370B52">
          <w:rPr>
            <w:rStyle w:val="Hyperlink"/>
          </w:rPr>
          <w:t>30</w:t>
        </w:r>
        <w:r>
          <w:rPr>
            <w:rStyle w:val="Hyperlink"/>
          </w:rPr>
          <w:t>.</w:t>
        </w:r>
        <w:r>
          <w:rPr>
            <w:rStyle w:val="Hyperlink"/>
          </w:rPr>
          <w:tab/>
          <w:t>Times to be vouched for</w:t>
        </w:r>
      </w:hyperlink>
    </w:p>
    <w:p w:rsidR="008C028D" w:rsidRDefault="006D1DE7">
      <w:pPr>
        <w:ind w:left="505" w:hanging="505"/>
      </w:pPr>
      <w:hyperlink w:anchor="workerscomp" w:history="1">
        <w:r w:rsidR="00370B52">
          <w:rPr>
            <w:rStyle w:val="Hyperlink"/>
          </w:rPr>
          <w:t>31</w:t>
        </w:r>
        <w:r w:rsidR="008C028D">
          <w:rPr>
            <w:rStyle w:val="Hyperlink"/>
          </w:rPr>
          <w:t>.</w:t>
        </w:r>
        <w:r w:rsidR="008C028D">
          <w:rPr>
            <w:rStyle w:val="Hyperlink"/>
          </w:rPr>
          <w:tab/>
          <w:t>Worker's Compensation requirements</w:t>
        </w:r>
      </w:hyperlink>
    </w:p>
    <w:p w:rsidR="008C028D" w:rsidRDefault="006D1DE7">
      <w:pPr>
        <w:ind w:left="505" w:hanging="505"/>
      </w:pPr>
      <w:hyperlink w:anchor="professional" w:history="1">
        <w:r w:rsidR="008C028D">
          <w:rPr>
            <w:rStyle w:val="Hyperlink"/>
          </w:rPr>
          <w:t>3</w:t>
        </w:r>
        <w:r w:rsidR="00370B52">
          <w:rPr>
            <w:rStyle w:val="Hyperlink"/>
          </w:rPr>
          <w:t>2</w:t>
        </w:r>
        <w:r w:rsidR="008C028D">
          <w:rPr>
            <w:rStyle w:val="Hyperlink"/>
          </w:rPr>
          <w:t>.</w:t>
        </w:r>
        <w:r w:rsidR="008C028D">
          <w:rPr>
            <w:rStyle w:val="Hyperlink"/>
          </w:rPr>
          <w:tab/>
          <w:t>Professional indemnity and public liability insurance</w:t>
        </w:r>
      </w:hyperlink>
    </w:p>
    <w:p w:rsidR="008C028D" w:rsidRDefault="008C028D"/>
    <w:p w:rsidR="008C028D" w:rsidRDefault="008C028D"/>
    <w:p w:rsidR="008C028D" w:rsidRDefault="008C028D">
      <w:pPr>
        <w:pStyle w:val="Heading1"/>
      </w:pPr>
      <w:r>
        <w:br w:type="column"/>
      </w:r>
      <w:r>
        <w:lastRenderedPageBreak/>
        <w:t>DIRECTIONS FOR THE GUIDANCE OF SURVEYORS PERFORMING SURVEYS FOR THE DEPARTMENT OF MINE</w:t>
      </w:r>
      <w:r w:rsidR="000E2387">
        <w:t>S</w:t>
      </w:r>
      <w:r w:rsidR="000B3FA0">
        <w:t>,</w:t>
      </w:r>
      <w:r w:rsidR="000E2387">
        <w:t xml:space="preserve"> </w:t>
      </w:r>
      <w:r w:rsidR="000B3FA0">
        <w:t xml:space="preserve">INDUSTRY REGULATION </w:t>
      </w:r>
      <w:r>
        <w:t xml:space="preserve">AND </w:t>
      </w:r>
      <w:r w:rsidR="000B3FA0">
        <w:t>SAFETY</w:t>
      </w:r>
      <w:r w:rsidR="000E2387">
        <w:t xml:space="preserve"> UNDER THE MINING ACT 1978</w:t>
      </w:r>
    </w:p>
    <w:p w:rsidR="008C028D" w:rsidRDefault="008C028D"/>
    <w:p w:rsidR="008C028D" w:rsidRDefault="008C028D"/>
    <w:p w:rsidR="008C028D" w:rsidRDefault="008C028D">
      <w:r>
        <w:t xml:space="preserve">These directions are to be applied as supplementary to </w:t>
      </w:r>
      <w:r w:rsidRPr="0028277D">
        <w:rPr>
          <w:i/>
        </w:rPr>
        <w:t>Licensed Surveyors (Guidance of Surveyors) Regulations 1961</w:t>
      </w:r>
      <w:r>
        <w:t xml:space="preserve"> and are authorised by the Mining Regulations 1981, Regulation: 117(2).</w:t>
      </w:r>
    </w:p>
    <w:p w:rsidR="008C028D" w:rsidRDefault="008C028D"/>
    <w:p w:rsidR="008C028D" w:rsidRDefault="008C028D">
      <w:pPr>
        <w:jc w:val="center"/>
        <w:rPr>
          <w:b/>
        </w:rPr>
      </w:pPr>
      <w:r>
        <w:rPr>
          <w:b/>
        </w:rPr>
        <w:t>PRELIMINARY</w:t>
      </w:r>
    </w:p>
    <w:p w:rsidR="008C028D" w:rsidRDefault="008C028D"/>
    <w:p w:rsidR="008C028D" w:rsidRPr="008C3FC9" w:rsidRDefault="00B86968">
      <w:bookmarkStart w:id="175" w:name="pt4interpretation"/>
      <w:bookmarkEnd w:id="175"/>
      <w:r>
        <w:rPr>
          <w:b/>
        </w:rPr>
        <w:t>Terms used</w:t>
      </w:r>
      <w:r w:rsidR="008C3FC9">
        <w:rPr>
          <w:b/>
        </w:rPr>
        <w:t xml:space="preserve"> </w:t>
      </w:r>
      <w:r w:rsidR="008C3FC9" w:rsidRPr="008C3FC9">
        <w:t>– (</w:t>
      </w:r>
      <w:r w:rsidR="00837142">
        <w:t xml:space="preserve">refer to </w:t>
      </w:r>
      <w:r w:rsidR="008C3FC9" w:rsidRPr="008C3FC9">
        <w:t>Regulation 116)</w:t>
      </w:r>
    </w:p>
    <w:p w:rsidR="008C028D" w:rsidRDefault="008C028D">
      <w:pPr>
        <w:rPr>
          <w:b/>
          <w:u w:val="single"/>
        </w:rPr>
      </w:pPr>
    </w:p>
    <w:p w:rsidR="008C028D" w:rsidRDefault="008C028D">
      <w:r>
        <w:t>1.</w:t>
      </w:r>
      <w:r>
        <w:tab/>
        <w:t>In these directions:</w:t>
      </w:r>
    </w:p>
    <w:p w:rsidR="008C028D" w:rsidRDefault="008C028D"/>
    <w:p w:rsidR="008C028D" w:rsidRDefault="008C028D">
      <w:pPr>
        <w:ind w:left="720"/>
      </w:pPr>
      <w:r>
        <w:t>"Act" or "the Act" or "this Act" means the Mining Act 1978.</w:t>
      </w:r>
    </w:p>
    <w:p w:rsidR="008E7BBD" w:rsidRDefault="008E7BBD">
      <w:pPr>
        <w:ind w:left="720"/>
      </w:pPr>
    </w:p>
    <w:p w:rsidR="008E7BBD" w:rsidRDefault="008E7BBD" w:rsidP="008E7BBD">
      <w:pPr>
        <w:ind w:left="720"/>
      </w:pPr>
      <w:r>
        <w:t>"Regulations" means the Mining Regulations 1981.</w:t>
      </w:r>
    </w:p>
    <w:p w:rsidR="002B3BFF" w:rsidRDefault="002B3BFF" w:rsidP="008E7BBD">
      <w:pPr>
        <w:ind w:left="720"/>
      </w:pPr>
    </w:p>
    <w:p w:rsidR="008C028D" w:rsidRDefault="002B3BFF">
      <w:pPr>
        <w:ind w:left="720"/>
        <w:rPr>
          <w:i/>
        </w:rPr>
      </w:pPr>
      <w:r>
        <w:t xml:space="preserve">"General Regulations" means the </w:t>
      </w:r>
      <w:r w:rsidRPr="008C3FC9">
        <w:rPr>
          <w:i/>
        </w:rPr>
        <w:t>Licensed Surveyors (Guidance of Surveyors) Regulations 1961</w:t>
      </w:r>
    </w:p>
    <w:p w:rsidR="002B3BFF" w:rsidRDefault="002B3BFF">
      <w:pPr>
        <w:ind w:left="720"/>
      </w:pPr>
    </w:p>
    <w:p w:rsidR="008E7BBD" w:rsidRDefault="008C028D" w:rsidP="00F002B2">
      <w:pPr>
        <w:ind w:left="720"/>
      </w:pPr>
      <w:r>
        <w:t>"Department" means the Department of Mine</w:t>
      </w:r>
      <w:r w:rsidR="000E2387">
        <w:t>s</w:t>
      </w:r>
      <w:r w:rsidR="00B55C2C">
        <w:t xml:space="preserve">, Industry Regulation </w:t>
      </w:r>
      <w:r>
        <w:t xml:space="preserve">and </w:t>
      </w:r>
      <w:r w:rsidR="00B55C2C">
        <w:t>Safety</w:t>
      </w:r>
      <w:r>
        <w:t xml:space="preserve"> </w:t>
      </w:r>
      <w:r w:rsidR="00F002B2">
        <w:t xml:space="preserve">(DMIRS) </w:t>
      </w:r>
      <w:r>
        <w:t>of Western Australia.</w:t>
      </w:r>
    </w:p>
    <w:p w:rsidR="00F002B2" w:rsidRDefault="00F002B2" w:rsidP="00F002B2">
      <w:pPr>
        <w:ind w:left="720"/>
      </w:pPr>
    </w:p>
    <w:p w:rsidR="008C028D" w:rsidRDefault="008C028D">
      <w:pPr>
        <w:ind w:left="720"/>
      </w:pPr>
      <w:r>
        <w:t>"Direction" means one of these directions authorised by Regulation 117(2) of the Act.</w:t>
      </w:r>
    </w:p>
    <w:p w:rsidR="008C028D" w:rsidRDefault="008C028D"/>
    <w:p w:rsidR="008C028D" w:rsidRPr="008C3FC9" w:rsidRDefault="008C028D">
      <w:pPr>
        <w:ind w:left="720"/>
        <w:rPr>
          <w:i/>
        </w:rPr>
      </w:pPr>
      <w:r>
        <w:t xml:space="preserve">"Director" means the person for the time being holding or acting in the office of the </w:t>
      </w:r>
      <w:r w:rsidR="00B55C2C">
        <w:t xml:space="preserve">Executive </w:t>
      </w:r>
      <w:r>
        <w:t xml:space="preserve">Director of the </w:t>
      </w:r>
      <w:r w:rsidR="00B55C2C">
        <w:t>Resource Tenure Division</w:t>
      </w:r>
      <w:r>
        <w:t xml:space="preserve"> of the Department under Part 3 of the </w:t>
      </w:r>
      <w:r w:rsidRPr="008C3FC9">
        <w:rPr>
          <w:i/>
        </w:rPr>
        <w:t>Public Sector Management Act 1994.</w:t>
      </w:r>
    </w:p>
    <w:p w:rsidR="008C028D" w:rsidRPr="008C3FC9" w:rsidRDefault="008C028D">
      <w:pPr>
        <w:rPr>
          <w:i/>
        </w:rPr>
      </w:pPr>
    </w:p>
    <w:p w:rsidR="008C028D" w:rsidRDefault="008C028D"/>
    <w:p w:rsidR="008C028D" w:rsidRDefault="008C028D">
      <w:pPr>
        <w:ind w:left="720"/>
      </w:pPr>
      <w:r>
        <w:t xml:space="preserve">"Holding" means a </w:t>
      </w:r>
      <w:r w:rsidR="008E7BBD">
        <w:t xml:space="preserve">mining tenement, </w:t>
      </w:r>
      <w:r>
        <w:t>lease, location, lot, reserve, or other land tenure unit.</w:t>
      </w:r>
    </w:p>
    <w:p w:rsidR="008C028D" w:rsidRDefault="008C028D"/>
    <w:p w:rsidR="008C028D" w:rsidRDefault="008C028D">
      <w:pPr>
        <w:ind w:left="720"/>
      </w:pPr>
      <w:r>
        <w:t>"Limited Marking" means a tenement surveyed by a procedure approved by the Director pursuant to General Regulation 26(A</w:t>
      </w:r>
      <w:proofErr w:type="gramStart"/>
      <w:r>
        <w:t>)(</w:t>
      </w:r>
      <w:proofErr w:type="gramEnd"/>
      <w:r>
        <w:t xml:space="preserve">1) and </w:t>
      </w:r>
      <w:proofErr w:type="spellStart"/>
      <w:r>
        <w:t>Subregulation</w:t>
      </w:r>
      <w:proofErr w:type="spellEnd"/>
      <w:r>
        <w:t xml:space="preserve"> 117(2)(a)</w:t>
      </w:r>
      <w:r w:rsidR="00AE5346">
        <w:t xml:space="preserve"> of the Act</w:t>
      </w:r>
      <w:r>
        <w:t>.</w:t>
      </w:r>
    </w:p>
    <w:p w:rsidR="008C028D" w:rsidRDefault="008C028D">
      <w:pPr>
        <w:ind w:left="720"/>
      </w:pPr>
    </w:p>
    <w:p w:rsidR="008C028D" w:rsidRDefault="008C028D">
      <w:pPr>
        <w:ind w:left="720"/>
      </w:pPr>
      <w:r>
        <w:t>"Paragraph" means a paragraph of the direction or subdirection in which the term appears.</w:t>
      </w:r>
    </w:p>
    <w:p w:rsidR="008C028D" w:rsidRDefault="008C028D">
      <w:pPr>
        <w:ind w:left="720"/>
      </w:pPr>
    </w:p>
    <w:p w:rsidR="008C028D" w:rsidRDefault="008C028D">
      <w:pPr>
        <w:ind w:left="720"/>
      </w:pPr>
      <w:r>
        <w:t>"Plan" includes a diagram.</w:t>
      </w:r>
    </w:p>
    <w:p w:rsidR="008C028D" w:rsidRDefault="008C028D">
      <w:pPr>
        <w:ind w:left="720"/>
      </w:pPr>
    </w:p>
    <w:p w:rsidR="008C028D" w:rsidRDefault="008C028D">
      <w:pPr>
        <w:ind w:left="720"/>
      </w:pPr>
      <w:r>
        <w:t>"Protected width" means the width from the relevant utility which is referred to in the conditions to which the tenement is subject.</w:t>
      </w:r>
    </w:p>
    <w:p w:rsidR="008C028D" w:rsidRDefault="008C028D">
      <w:pPr>
        <w:ind w:left="720"/>
      </w:pPr>
    </w:p>
    <w:p w:rsidR="008C028D" w:rsidRDefault="008C028D">
      <w:pPr>
        <w:ind w:left="720"/>
      </w:pPr>
    </w:p>
    <w:p w:rsidR="008C028D" w:rsidRDefault="008C028D">
      <w:pPr>
        <w:ind w:left="720"/>
      </w:pPr>
      <w:r>
        <w:t>"Schedule" means a schedule to these directions.</w:t>
      </w:r>
    </w:p>
    <w:p w:rsidR="008C028D" w:rsidRDefault="008C028D">
      <w:pPr>
        <w:ind w:left="720"/>
      </w:pPr>
    </w:p>
    <w:p w:rsidR="008C028D" w:rsidRDefault="008C028D">
      <w:pPr>
        <w:ind w:left="720"/>
      </w:pPr>
      <w:r>
        <w:t>"Sub-direction" means a sub-direction of the direction in which the term appears unless otherwise stated.</w:t>
      </w:r>
    </w:p>
    <w:p w:rsidR="008C028D" w:rsidRDefault="008C028D">
      <w:pPr>
        <w:ind w:left="720"/>
      </w:pPr>
    </w:p>
    <w:p w:rsidR="008C028D" w:rsidRDefault="008C028D">
      <w:pPr>
        <w:ind w:left="720"/>
      </w:pPr>
      <w:r>
        <w:t>"Survey" means an approved mining survey under Part VI of the Regulations of the Act or other survey requested by the Director.</w:t>
      </w:r>
    </w:p>
    <w:p w:rsidR="008C028D" w:rsidRDefault="008C028D">
      <w:pPr>
        <w:ind w:left="720"/>
      </w:pPr>
    </w:p>
    <w:p w:rsidR="008C028D" w:rsidRDefault="008C028D">
      <w:pPr>
        <w:ind w:left="720"/>
      </w:pPr>
      <w:r>
        <w:t>"</w:t>
      </w:r>
      <w:r w:rsidR="00AC2924">
        <w:t xml:space="preserve">Approved </w:t>
      </w:r>
      <w:r>
        <w:t xml:space="preserve">Surveyor" means </w:t>
      </w:r>
      <w:r w:rsidR="00AC2924">
        <w:t xml:space="preserve">licensed </w:t>
      </w:r>
      <w:r>
        <w:t xml:space="preserve">surveyor </w:t>
      </w:r>
      <w:r w:rsidR="00AC2924">
        <w:t xml:space="preserve">who is for the time </w:t>
      </w:r>
      <w:r>
        <w:t>approved under Regulation 117.</w:t>
      </w:r>
    </w:p>
    <w:p w:rsidR="008C028D" w:rsidRDefault="008C028D">
      <w:pPr>
        <w:ind w:left="720"/>
      </w:pPr>
    </w:p>
    <w:p w:rsidR="008C028D" w:rsidRDefault="008C028D">
      <w:pPr>
        <w:ind w:left="720"/>
      </w:pPr>
      <w:r>
        <w:t>"Survey Mark" means a cairn, peg, post, spike, trench or other mark made or placed by a surveyor as required by the Licensed Surveyors Act 1909 and its regulations and referred to in these directions.</w:t>
      </w:r>
    </w:p>
    <w:p w:rsidR="008C028D" w:rsidRDefault="008C028D">
      <w:pPr>
        <w:ind w:left="720"/>
      </w:pPr>
    </w:p>
    <w:p w:rsidR="008C028D" w:rsidRDefault="008C028D">
      <w:pPr>
        <w:ind w:left="720"/>
      </w:pPr>
      <w:r>
        <w:t>"</w:t>
      </w:r>
      <w:r w:rsidR="009B7EC3">
        <w:t>Limited Marking</w:t>
      </w:r>
      <w:r>
        <w:t xml:space="preserve"> Survey </w:t>
      </w:r>
      <w:r w:rsidR="009B7EC3">
        <w:t xml:space="preserve">Contract </w:t>
      </w:r>
      <w:r>
        <w:t>System" means that the applicant or holder arranges and bears full cost of survey.</w:t>
      </w:r>
    </w:p>
    <w:p w:rsidR="008C028D" w:rsidRDefault="008C028D">
      <w:pPr>
        <w:ind w:left="720"/>
      </w:pPr>
    </w:p>
    <w:p w:rsidR="008C028D" w:rsidRDefault="008C028D">
      <w:pPr>
        <w:ind w:left="720"/>
      </w:pPr>
      <w:r>
        <w:t xml:space="preserve">"Utility" means pipeline, </w:t>
      </w:r>
      <w:r w:rsidR="00DB7309">
        <w:t xml:space="preserve">power line, </w:t>
      </w:r>
      <w:r>
        <w:t>railway, road or tramway etc.</w:t>
      </w:r>
    </w:p>
    <w:p w:rsidR="008C028D" w:rsidRDefault="008C028D"/>
    <w:p w:rsidR="008C028D" w:rsidRDefault="008C028D">
      <w:pPr>
        <w:jc w:val="center"/>
        <w:rPr>
          <w:b/>
        </w:rPr>
      </w:pPr>
      <w:r>
        <w:rPr>
          <w:b/>
        </w:rPr>
        <w:t>SURVEYS</w:t>
      </w:r>
    </w:p>
    <w:p w:rsidR="008C028D" w:rsidRDefault="008C028D">
      <w:pPr>
        <w:rPr>
          <w:b/>
        </w:rPr>
      </w:pPr>
    </w:p>
    <w:p w:rsidR="008C028D" w:rsidRDefault="008C028D">
      <w:pPr>
        <w:rPr>
          <w:b/>
        </w:rPr>
      </w:pPr>
      <w:bookmarkStart w:id="176" w:name="estimate"/>
      <w:bookmarkEnd w:id="176"/>
      <w:r>
        <w:rPr>
          <w:b/>
        </w:rPr>
        <w:t>Estimate of survey costs may be required</w:t>
      </w:r>
    </w:p>
    <w:p w:rsidR="008C028D" w:rsidRDefault="008C028D">
      <w:pPr>
        <w:tabs>
          <w:tab w:val="left" w:pos="709"/>
        </w:tabs>
        <w:ind w:left="1440" w:hanging="1440"/>
      </w:pPr>
      <w:r>
        <w:t>2.</w:t>
      </w:r>
      <w:r>
        <w:rPr>
          <w:b/>
        </w:rPr>
        <w:tab/>
      </w:r>
      <w:r>
        <w:t>(1)</w:t>
      </w:r>
      <w:r>
        <w:tab/>
        <w:t xml:space="preserve">Before arranging for a mining survey to be made as provided in Regulation 118(1) </w:t>
      </w:r>
      <w:r w:rsidR="002816E4">
        <w:t xml:space="preserve">of the Act </w:t>
      </w:r>
      <w:r>
        <w:t>the Director may require an approved surveyor to submit to him an estimate of the time required for the completion of a survey and of the fees and charges expected to be payable in respect thereof.</w:t>
      </w:r>
      <w:r w:rsidR="00C211D1">
        <w:t xml:space="preserve"> (</w:t>
      </w:r>
      <w:proofErr w:type="gramStart"/>
      <w:r w:rsidR="00BE2373">
        <w:t>only</w:t>
      </w:r>
      <w:proofErr w:type="gramEnd"/>
      <w:r w:rsidR="00BE2373">
        <w:t xml:space="preserve"> </w:t>
      </w:r>
      <w:r w:rsidR="00A60AAD">
        <w:t>i</w:t>
      </w:r>
      <w:r w:rsidR="00C211D1">
        <w:t xml:space="preserve">f the </w:t>
      </w:r>
      <w:r w:rsidR="00BE2373">
        <w:t>D</w:t>
      </w:r>
      <w:r w:rsidR="00C211D1">
        <w:t>epartment is paying)</w:t>
      </w:r>
    </w:p>
    <w:p w:rsidR="008C028D" w:rsidRDefault="008C028D"/>
    <w:p w:rsidR="0029247C" w:rsidRPr="0068237B" w:rsidRDefault="0029247C" w:rsidP="0029247C">
      <w:r>
        <w:rPr>
          <w:b/>
        </w:rPr>
        <w:t xml:space="preserve">Pre-requisites to </w:t>
      </w:r>
      <w:r w:rsidR="00426936">
        <w:rPr>
          <w:b/>
        </w:rPr>
        <w:t xml:space="preserve">proposed mining </w:t>
      </w:r>
      <w:r>
        <w:rPr>
          <w:b/>
        </w:rPr>
        <w:t>survey</w:t>
      </w:r>
      <w:r w:rsidR="00426936">
        <w:rPr>
          <w:b/>
        </w:rPr>
        <w:t>s</w:t>
      </w:r>
      <w:r w:rsidR="0068237B">
        <w:rPr>
          <w:b/>
        </w:rPr>
        <w:t xml:space="preserve"> </w:t>
      </w:r>
      <w:r w:rsidR="0068237B" w:rsidRPr="0068237B">
        <w:t>– Regulation 118A(2)</w:t>
      </w:r>
    </w:p>
    <w:p w:rsidR="0029247C" w:rsidRDefault="0029247C" w:rsidP="0029247C">
      <w:r>
        <w:t>3.</w:t>
      </w:r>
      <w:r>
        <w:rPr>
          <w:b/>
        </w:rPr>
        <w:tab/>
      </w:r>
      <w:r>
        <w:t>Before commencing a tenement survey, the surveyor shall-</w:t>
      </w:r>
    </w:p>
    <w:p w:rsidR="0029247C" w:rsidRDefault="0029247C" w:rsidP="0029247C"/>
    <w:p w:rsidR="0029247C" w:rsidRDefault="0029247C" w:rsidP="0029247C">
      <w:pPr>
        <w:ind w:left="1440" w:hanging="720"/>
      </w:pPr>
      <w:r>
        <w:t>(a)</w:t>
      </w:r>
      <w:r>
        <w:tab/>
        <w:t>communicate with the applicant for or the holder of the tenement concerned to enable that applicant or holder to comply with Regulation 119 of the Regulations;</w:t>
      </w:r>
    </w:p>
    <w:p w:rsidR="0029247C" w:rsidRDefault="0029247C" w:rsidP="0029247C">
      <w:pPr>
        <w:ind w:left="720" w:hanging="720"/>
      </w:pPr>
      <w:r>
        <w:t xml:space="preserve">           (b)     serve by post on contiguous tenement applicants or holders an advice   </w:t>
      </w:r>
    </w:p>
    <w:p w:rsidR="0029247C" w:rsidRDefault="0029247C" w:rsidP="0029247C">
      <w:pPr>
        <w:ind w:left="720" w:hanging="720"/>
      </w:pPr>
      <w:r>
        <w:t xml:space="preserve">                    of intent to survey. The Director shall provide the surveyor with details  </w:t>
      </w:r>
    </w:p>
    <w:p w:rsidR="0029247C" w:rsidRDefault="0029247C" w:rsidP="0029247C">
      <w:pPr>
        <w:ind w:left="720" w:hanging="720"/>
      </w:pPr>
      <w:r>
        <w:t xml:space="preserve">                    of contiguous tenement applicants and holders</w:t>
      </w:r>
    </w:p>
    <w:p w:rsidR="0029247C" w:rsidRDefault="0029247C" w:rsidP="0029247C">
      <w:pPr>
        <w:ind w:left="1440" w:hanging="720"/>
      </w:pPr>
    </w:p>
    <w:p w:rsidR="0029247C" w:rsidRDefault="0029247C" w:rsidP="0029247C">
      <w:pPr>
        <w:ind w:left="1440" w:hanging="720"/>
      </w:pPr>
      <w:r>
        <w:t>(c)</w:t>
      </w:r>
      <w:r>
        <w:tab/>
        <w:t>comply with Regulation 118A of the Regulations.</w:t>
      </w:r>
    </w:p>
    <w:p w:rsidR="008C028D" w:rsidRDefault="008C028D"/>
    <w:p w:rsidR="0029247C" w:rsidRDefault="0029247C">
      <w:pPr>
        <w:rPr>
          <w:b/>
        </w:rPr>
      </w:pPr>
      <w:r>
        <w:rPr>
          <w:b/>
        </w:rPr>
        <w:t>Survey Instructions</w:t>
      </w:r>
    </w:p>
    <w:p w:rsidR="0029247C" w:rsidRDefault="0029247C" w:rsidP="0029247C">
      <w:pPr>
        <w:ind w:left="720" w:hanging="720"/>
      </w:pPr>
      <w:r>
        <w:t xml:space="preserve">4.      Upon </w:t>
      </w:r>
      <w:r w:rsidR="00204881">
        <w:t>nomination of preferred surveyor by tenement holder</w:t>
      </w:r>
      <w:r>
        <w:t xml:space="preserve">, the Department will </w:t>
      </w:r>
      <w:r w:rsidR="00204881">
        <w:t>compile</w:t>
      </w:r>
      <w:r>
        <w:t xml:space="preserve"> survey instructions.  Preparation and searching will be charged at an hourly rate.</w:t>
      </w:r>
    </w:p>
    <w:p w:rsidR="0029247C" w:rsidRDefault="0029247C" w:rsidP="0029247C">
      <w:pPr>
        <w:ind w:left="720" w:hanging="720"/>
      </w:pPr>
      <w:r>
        <w:tab/>
        <w:t>Instructions remain the property of the Department and are to be returned on completion of survey.</w:t>
      </w:r>
    </w:p>
    <w:p w:rsidR="0029247C" w:rsidRDefault="0029247C"/>
    <w:p w:rsidR="00B24C00" w:rsidRDefault="00B24C00"/>
    <w:p w:rsidR="0029247C" w:rsidRDefault="0029247C" w:rsidP="0029247C">
      <w:pPr>
        <w:ind w:left="720" w:hanging="720"/>
        <w:rPr>
          <w:b/>
        </w:rPr>
      </w:pPr>
      <w:r>
        <w:rPr>
          <w:b/>
        </w:rPr>
        <w:lastRenderedPageBreak/>
        <w:t>Effecting the survey</w:t>
      </w:r>
    </w:p>
    <w:p w:rsidR="0029247C" w:rsidRDefault="0029247C" w:rsidP="0029247C">
      <w:pPr>
        <w:ind w:left="720" w:hanging="720"/>
      </w:pPr>
      <w:r>
        <w:t>5.</w:t>
      </w:r>
      <w:r>
        <w:tab/>
        <w:t xml:space="preserve">Only a </w:t>
      </w:r>
      <w:r w:rsidR="00A60AAD">
        <w:t xml:space="preserve">listed </w:t>
      </w:r>
      <w:r>
        <w:t>Department approved surveyor may effect survey.  A list of approved surveyors, in accordance with Section 162 (2</w:t>
      </w:r>
      <w:proofErr w:type="gramStart"/>
      <w:r>
        <w:t>)(</w:t>
      </w:r>
      <w:proofErr w:type="spellStart"/>
      <w:proofErr w:type="gramEnd"/>
      <w:r>
        <w:t>ka</w:t>
      </w:r>
      <w:proofErr w:type="spellEnd"/>
      <w:r>
        <w:t>)(</w:t>
      </w:r>
      <w:proofErr w:type="spellStart"/>
      <w:r>
        <w:t>i</w:t>
      </w:r>
      <w:proofErr w:type="spellEnd"/>
      <w:r>
        <w:t xml:space="preserve">) of the Act and Regulation 117, is available on </w:t>
      </w:r>
      <w:r w:rsidR="006A73F1">
        <w:t>the Department website</w:t>
      </w:r>
      <w:r>
        <w:t>.</w:t>
      </w:r>
    </w:p>
    <w:p w:rsidR="0029247C" w:rsidRDefault="0029247C" w:rsidP="0029247C">
      <w:pPr>
        <w:ind w:left="720" w:hanging="720"/>
      </w:pPr>
    </w:p>
    <w:p w:rsidR="0029247C" w:rsidRPr="0029247C" w:rsidRDefault="0029247C"/>
    <w:p w:rsidR="008C028D" w:rsidRDefault="008C028D">
      <w:pPr>
        <w:rPr>
          <w:b/>
        </w:rPr>
      </w:pPr>
      <w:bookmarkStart w:id="177" w:name="surveyors"/>
      <w:bookmarkEnd w:id="177"/>
      <w:r>
        <w:rPr>
          <w:b/>
        </w:rPr>
        <w:t>Surveyors to provide information</w:t>
      </w:r>
    </w:p>
    <w:p w:rsidR="008C028D" w:rsidRDefault="0029247C">
      <w:r>
        <w:t>6</w:t>
      </w:r>
      <w:r w:rsidR="008C028D">
        <w:t>.</w:t>
      </w:r>
      <w:r w:rsidR="008C028D">
        <w:rPr>
          <w:b/>
        </w:rPr>
        <w:tab/>
      </w:r>
      <w:r w:rsidR="008C028D">
        <w:t xml:space="preserve">A surveyor shall, in respect of a survey carried out by him - </w:t>
      </w:r>
    </w:p>
    <w:p w:rsidR="008C028D" w:rsidRDefault="008C028D">
      <w:pPr>
        <w:ind w:left="1440" w:hanging="720"/>
      </w:pPr>
      <w:r>
        <w:t>(a)</w:t>
      </w:r>
      <w:r>
        <w:tab/>
        <w:t>comply with any direction of the Director and provide such other information as the Director may request in relation to that survey; and</w:t>
      </w:r>
    </w:p>
    <w:p w:rsidR="008C028D" w:rsidRDefault="008C028D"/>
    <w:p w:rsidR="008C028D" w:rsidRDefault="008C028D">
      <w:pPr>
        <w:ind w:left="720"/>
      </w:pPr>
      <w:r>
        <w:t>(b)</w:t>
      </w:r>
      <w:r>
        <w:tab/>
        <w:t>inform the Director of -</w:t>
      </w:r>
    </w:p>
    <w:p w:rsidR="008C028D" w:rsidRDefault="008C028D">
      <w:pPr>
        <w:tabs>
          <w:tab w:val="right" w:pos="1702"/>
          <w:tab w:val="left" w:pos="1843"/>
        </w:tabs>
        <w:ind w:left="1843" w:hanging="1843"/>
      </w:pPr>
      <w:r>
        <w:tab/>
        <w:t>(i)</w:t>
      </w:r>
      <w:r>
        <w:tab/>
        <w:t>any encroachment by the tenement surveyed on any other holding occasioned by mis</w:t>
      </w:r>
      <w:r w:rsidR="00DB7309">
        <w:t>s</w:t>
      </w:r>
      <w:r w:rsidR="00E7530F">
        <w:t>-</w:t>
      </w:r>
      <w:r>
        <w:t>description or by the mis</w:t>
      </w:r>
      <w:r w:rsidR="00DB7309">
        <w:t>s</w:t>
      </w:r>
      <w:r w:rsidR="00E7530F">
        <w:t>-</w:t>
      </w:r>
      <w:r>
        <w:t>plotting of that mining tenement or adjoining holdings or by both;</w:t>
      </w:r>
    </w:p>
    <w:p w:rsidR="008C028D" w:rsidRDefault="008C028D">
      <w:pPr>
        <w:tabs>
          <w:tab w:val="right" w:pos="1702"/>
          <w:tab w:val="left" w:pos="1843"/>
        </w:tabs>
        <w:ind w:left="1843" w:hanging="1843"/>
      </w:pPr>
    </w:p>
    <w:p w:rsidR="008C028D" w:rsidRDefault="008C028D">
      <w:pPr>
        <w:tabs>
          <w:tab w:val="right" w:pos="1702"/>
          <w:tab w:val="left" w:pos="1843"/>
        </w:tabs>
        <w:ind w:left="1843" w:hanging="1843"/>
      </w:pPr>
      <w:r>
        <w:tab/>
        <w:t>(ii)</w:t>
      </w:r>
      <w:r>
        <w:tab/>
        <w:t>the location of the boundaries of any holdings protected by the conditions to which the tenement surveyed is subject or by section 117 of the Act;</w:t>
      </w:r>
    </w:p>
    <w:p w:rsidR="008C028D" w:rsidRDefault="008C028D">
      <w:pPr>
        <w:tabs>
          <w:tab w:val="right" w:pos="1702"/>
          <w:tab w:val="left" w:pos="1843"/>
        </w:tabs>
        <w:ind w:left="1843" w:hanging="1843"/>
      </w:pPr>
    </w:p>
    <w:p w:rsidR="008C028D" w:rsidRDefault="008C028D">
      <w:pPr>
        <w:tabs>
          <w:tab w:val="right" w:pos="1702"/>
          <w:tab w:val="left" w:pos="1843"/>
        </w:tabs>
        <w:ind w:left="1843" w:hanging="1843"/>
      </w:pPr>
      <w:r>
        <w:tab/>
        <w:t>(iii)</w:t>
      </w:r>
      <w:r>
        <w:tab/>
        <w:t>any inconsistencies between the tenement as surveyed and the description and marking off of that tenement by the applicant therefore and any apparent attempt to mislead the surveyor; and</w:t>
      </w:r>
    </w:p>
    <w:p w:rsidR="008C028D" w:rsidRDefault="008C028D">
      <w:pPr>
        <w:tabs>
          <w:tab w:val="right" w:pos="1702"/>
          <w:tab w:val="left" w:pos="1843"/>
        </w:tabs>
        <w:ind w:left="1843" w:hanging="1843"/>
      </w:pPr>
    </w:p>
    <w:p w:rsidR="008C028D" w:rsidRDefault="008C028D">
      <w:pPr>
        <w:tabs>
          <w:tab w:val="right" w:pos="1702"/>
          <w:tab w:val="left" w:pos="1843"/>
        </w:tabs>
        <w:ind w:left="1843" w:hanging="1843"/>
      </w:pPr>
      <w:r>
        <w:tab/>
        <w:t>(iv)</w:t>
      </w:r>
      <w:r>
        <w:tab/>
        <w:t>the conditions and sufficiency of the marking off of the tenement surveyed and the type of materials used.</w:t>
      </w:r>
    </w:p>
    <w:p w:rsidR="008C028D" w:rsidRDefault="008C028D"/>
    <w:p w:rsidR="008C028D" w:rsidRDefault="008C028D"/>
    <w:p w:rsidR="008C028D" w:rsidRDefault="008C028D">
      <w:pPr>
        <w:rPr>
          <w:b/>
        </w:rPr>
      </w:pPr>
      <w:bookmarkStart w:id="178" w:name="information"/>
      <w:bookmarkEnd w:id="178"/>
      <w:r>
        <w:rPr>
          <w:b/>
        </w:rPr>
        <w:t>Information relating to survey belongs to Department</w:t>
      </w:r>
    </w:p>
    <w:p w:rsidR="008C028D" w:rsidRDefault="0029247C">
      <w:pPr>
        <w:tabs>
          <w:tab w:val="left" w:pos="709"/>
        </w:tabs>
        <w:ind w:left="1440" w:hanging="1440"/>
      </w:pPr>
      <w:r w:rsidRPr="0029247C">
        <w:t>7</w:t>
      </w:r>
      <w:r w:rsidR="008C028D">
        <w:rPr>
          <w:b/>
        </w:rPr>
        <w:t>.</w:t>
      </w:r>
      <w:r w:rsidR="008C028D">
        <w:rPr>
          <w:b/>
        </w:rPr>
        <w:tab/>
      </w:r>
      <w:r w:rsidR="008C028D">
        <w:t>(1)</w:t>
      </w:r>
      <w:r w:rsidR="008C028D">
        <w:tab/>
      </w:r>
      <w:proofErr w:type="gramStart"/>
      <w:r w:rsidR="008C028D">
        <w:t>All</w:t>
      </w:r>
      <w:proofErr w:type="gramEnd"/>
      <w:r w:rsidR="008C028D">
        <w:t xml:space="preserve"> information provided relating to survey is to be returned, with the field notes, to the Department.  The surveyor will be expected to disclose all doubts, discrepancies and difficulties and to afford all other information obtainable by him relative to the property, that may aid in securing accuracy and completeness.</w:t>
      </w:r>
    </w:p>
    <w:p w:rsidR="008C028D" w:rsidRDefault="008C028D"/>
    <w:p w:rsidR="008C028D" w:rsidRDefault="008C028D">
      <w:pPr>
        <w:ind w:left="1440" w:hanging="720"/>
      </w:pPr>
      <w:r>
        <w:t>(2)</w:t>
      </w:r>
      <w:r>
        <w:tab/>
        <w:t xml:space="preserve">Subject to subdirection (3) and (4), a surveyor shall not without the permission in writing of the Director make public anything in any field notes or other information - </w:t>
      </w:r>
    </w:p>
    <w:p w:rsidR="008C028D" w:rsidRDefault="008C028D"/>
    <w:p w:rsidR="008C028D" w:rsidRDefault="008C028D">
      <w:pPr>
        <w:ind w:left="1440"/>
      </w:pPr>
      <w:r>
        <w:t>(a)</w:t>
      </w:r>
      <w:r>
        <w:tab/>
        <w:t>referred to in subdirection (1); and,</w:t>
      </w:r>
    </w:p>
    <w:p w:rsidR="008C028D" w:rsidRDefault="008C028D">
      <w:pPr>
        <w:ind w:left="1440"/>
      </w:pPr>
    </w:p>
    <w:p w:rsidR="008C028D" w:rsidRDefault="008C028D">
      <w:pPr>
        <w:ind w:left="1440"/>
      </w:pPr>
      <w:r>
        <w:t>(b)</w:t>
      </w:r>
      <w:r>
        <w:tab/>
        <w:t>made or obtained by him.</w:t>
      </w:r>
    </w:p>
    <w:p w:rsidR="008C028D" w:rsidRDefault="008C028D"/>
    <w:p w:rsidR="008C028D" w:rsidRDefault="008C028D">
      <w:pPr>
        <w:ind w:left="1440" w:hanging="720"/>
      </w:pPr>
      <w:r>
        <w:t>(3)</w:t>
      </w:r>
      <w:r>
        <w:tab/>
        <w:t>Subdirection (2) does not apply to information which is required by or under the Act to be given as evidence in proceedings in a warden's court.</w:t>
      </w:r>
    </w:p>
    <w:p w:rsidR="008C028D" w:rsidRDefault="008C028D"/>
    <w:p w:rsidR="008C028D" w:rsidRDefault="008C028D">
      <w:pPr>
        <w:ind w:left="1440" w:hanging="720"/>
      </w:pPr>
      <w:r>
        <w:t>(4)</w:t>
      </w:r>
      <w:r>
        <w:tab/>
        <w:t xml:space="preserve">Subdirection (2) does not apply to the applicant or holder under the </w:t>
      </w:r>
      <w:r w:rsidR="00402AA3">
        <w:t xml:space="preserve">Limited Marking Survey Contract </w:t>
      </w:r>
      <w:r>
        <w:t>System - refer to Subregulation 118(2).</w:t>
      </w:r>
    </w:p>
    <w:p w:rsidR="008C028D" w:rsidRDefault="008C028D"/>
    <w:p w:rsidR="008C028D" w:rsidRDefault="008C028D">
      <w:pPr>
        <w:rPr>
          <w:b/>
        </w:rPr>
      </w:pPr>
      <w:bookmarkStart w:id="179" w:name="obligations"/>
      <w:bookmarkEnd w:id="179"/>
      <w:r>
        <w:rPr>
          <w:b/>
        </w:rPr>
        <w:t>General obligations of surveyors</w:t>
      </w:r>
    </w:p>
    <w:p w:rsidR="008C028D" w:rsidRDefault="0029247C">
      <w:r>
        <w:t>8</w:t>
      </w:r>
      <w:r w:rsidR="008C028D">
        <w:t>.</w:t>
      </w:r>
      <w:r w:rsidR="008C028D">
        <w:rPr>
          <w:b/>
        </w:rPr>
        <w:tab/>
      </w:r>
      <w:r w:rsidR="008C028D">
        <w:t>A Surveyor shall -</w:t>
      </w:r>
    </w:p>
    <w:p w:rsidR="008C028D" w:rsidRDefault="008C028D"/>
    <w:p w:rsidR="008C028D" w:rsidRDefault="008C028D">
      <w:pPr>
        <w:ind w:left="1440" w:hanging="720"/>
      </w:pPr>
      <w:r>
        <w:t>(a)</w:t>
      </w:r>
      <w:r>
        <w:tab/>
        <w:t>provide all instruments, tools, materials, stores and labour necessary for the proper execution of the work undertaken by him in relation to a mining survey;</w:t>
      </w:r>
    </w:p>
    <w:p w:rsidR="008C028D" w:rsidRDefault="008C028D"/>
    <w:p w:rsidR="008C028D" w:rsidRDefault="008C028D">
      <w:pPr>
        <w:ind w:left="1440" w:hanging="720"/>
      </w:pPr>
      <w:r>
        <w:t>(b)</w:t>
      </w:r>
      <w:r>
        <w:tab/>
        <w:t>ensure that all equipment used is in proper adjustment to accurately determine angles and distances measured;</w:t>
      </w:r>
    </w:p>
    <w:p w:rsidR="008C028D" w:rsidRDefault="008C028D">
      <w:pPr>
        <w:ind w:left="1440" w:hanging="720"/>
      </w:pPr>
    </w:p>
    <w:p w:rsidR="008C028D" w:rsidRDefault="008C028D">
      <w:pPr>
        <w:ind w:left="1440" w:hanging="720"/>
      </w:pPr>
      <w:r>
        <w:t>(c)</w:t>
      </w:r>
      <w:r>
        <w:tab/>
        <w:t>at all times comply with the Health Safety and Welfare Regulations and the Surveying (private practice) Industry Award provisions; and</w:t>
      </w:r>
    </w:p>
    <w:p w:rsidR="008C028D" w:rsidRDefault="008C028D">
      <w:pPr>
        <w:ind w:left="1440" w:hanging="720"/>
      </w:pPr>
    </w:p>
    <w:p w:rsidR="008C028D" w:rsidRDefault="008C028D">
      <w:pPr>
        <w:numPr>
          <w:ilvl w:val="0"/>
          <w:numId w:val="8"/>
        </w:numPr>
        <w:tabs>
          <w:tab w:val="clear" w:pos="3600"/>
          <w:tab w:val="num" w:pos="1418"/>
        </w:tabs>
        <w:ind w:left="1418" w:hanging="709"/>
      </w:pPr>
      <w:r>
        <w:t>behave in a professional manner and not act in any way which would bring discredit to the Department.</w:t>
      </w:r>
    </w:p>
    <w:p w:rsidR="008C028D" w:rsidRDefault="008C028D">
      <w:pPr>
        <w:rPr>
          <w:b/>
        </w:rPr>
      </w:pPr>
    </w:p>
    <w:p w:rsidR="008C028D" w:rsidRDefault="008C028D">
      <w:pPr>
        <w:rPr>
          <w:b/>
        </w:rPr>
      </w:pPr>
      <w:bookmarkStart w:id="180" w:name="lapsing"/>
      <w:bookmarkEnd w:id="180"/>
      <w:r>
        <w:rPr>
          <w:b/>
        </w:rPr>
        <w:t>Lapsing and renewal of instructions for surveys</w:t>
      </w:r>
    </w:p>
    <w:p w:rsidR="008C028D" w:rsidRDefault="0029247C">
      <w:pPr>
        <w:tabs>
          <w:tab w:val="left" w:pos="709"/>
        </w:tabs>
        <w:ind w:left="1440" w:hanging="1440"/>
      </w:pPr>
      <w:r>
        <w:t>9</w:t>
      </w:r>
      <w:r w:rsidR="008C028D">
        <w:t>.</w:t>
      </w:r>
      <w:r w:rsidR="008C028D">
        <w:tab/>
        <w:t>(1)</w:t>
      </w:r>
      <w:r w:rsidR="008C028D">
        <w:tab/>
        <w:t xml:space="preserve">If a survey is not completed within </w:t>
      </w:r>
      <w:r w:rsidR="00C814B8">
        <w:t>a reasonable time, or specified</w:t>
      </w:r>
      <w:r w:rsidR="008C028D">
        <w:t xml:space="preserve"> period</w:t>
      </w:r>
      <w:r w:rsidR="00C814B8">
        <w:t>,</w:t>
      </w:r>
      <w:r w:rsidR="008C028D">
        <w:t xml:space="preserve"> those instructions shall cease to have effect, subject to sub clause (2) (a).</w:t>
      </w:r>
    </w:p>
    <w:p w:rsidR="008C028D" w:rsidRDefault="008C028D"/>
    <w:p w:rsidR="008C028D" w:rsidRDefault="008C028D">
      <w:pPr>
        <w:ind w:left="720"/>
      </w:pPr>
      <w:r>
        <w:t>(2)</w:t>
      </w:r>
      <w:r>
        <w:tab/>
        <w:t>A surveyor holding uncompleted instructions for a mining survey-</w:t>
      </w:r>
    </w:p>
    <w:p w:rsidR="008C028D" w:rsidRDefault="008C028D">
      <w:pPr>
        <w:ind w:left="2160" w:hanging="720"/>
      </w:pPr>
      <w:r>
        <w:t>(a)</w:t>
      </w:r>
      <w:r>
        <w:tab/>
        <w:t>may, before the expiry of the relevant period referred to in subdirection (1), apply to the Director for the instructions relating to the survey to be extended;  and</w:t>
      </w:r>
    </w:p>
    <w:p w:rsidR="008C028D" w:rsidRDefault="008C028D">
      <w:pPr>
        <w:ind w:left="2160" w:hanging="720"/>
      </w:pPr>
    </w:p>
    <w:p w:rsidR="008C028D" w:rsidRDefault="008C028D">
      <w:pPr>
        <w:ind w:left="2160" w:hanging="720"/>
      </w:pPr>
      <w:r>
        <w:t>(b)</w:t>
      </w:r>
      <w:r>
        <w:tab/>
        <w:t>shall, if the relevant period referred to in subdirection (1) expires without the instructions relating to the survey having been extended under subdirection (2) (a) or withdrawal of the contract by the Lessee, forthwith return the instructions to the Director.</w:t>
      </w:r>
    </w:p>
    <w:p w:rsidR="008C028D" w:rsidRDefault="008C028D"/>
    <w:p w:rsidR="008C028D" w:rsidRDefault="008C028D">
      <w:bookmarkStart w:id="181" w:name="prerequisite"/>
      <w:bookmarkEnd w:id="181"/>
    </w:p>
    <w:p w:rsidR="008C028D" w:rsidRDefault="008C028D">
      <w:pPr>
        <w:rPr>
          <w:b/>
        </w:rPr>
      </w:pPr>
      <w:bookmarkStart w:id="182" w:name="areacalculation"/>
      <w:bookmarkEnd w:id="182"/>
      <w:r>
        <w:rPr>
          <w:b/>
        </w:rPr>
        <w:t>How area of a tenement to be calculated</w:t>
      </w:r>
    </w:p>
    <w:p w:rsidR="008C028D" w:rsidRDefault="00D87AB3" w:rsidP="007C1FC6">
      <w:pPr>
        <w:tabs>
          <w:tab w:val="left" w:pos="709"/>
        </w:tabs>
        <w:ind w:left="1440" w:hanging="1440"/>
      </w:pPr>
      <w:r>
        <w:t>10</w:t>
      </w:r>
      <w:r w:rsidR="008C028D">
        <w:t>.</w:t>
      </w:r>
      <w:r w:rsidR="008C028D">
        <w:rPr>
          <w:b/>
        </w:rPr>
        <w:tab/>
      </w:r>
      <w:r w:rsidR="008C028D">
        <w:t>(1)</w:t>
      </w:r>
      <w:r w:rsidR="008C028D">
        <w:tab/>
        <w:t>Subject to subdirection (2), a surveyor shall calculate the area of a tenement in accordance with General Regulation 35A.</w:t>
      </w:r>
      <w:r w:rsidR="00A7202E">
        <w:t xml:space="preserve"> </w:t>
      </w:r>
    </w:p>
    <w:p w:rsidR="007C1FC6" w:rsidRDefault="007C1FC6" w:rsidP="007C1FC6">
      <w:pPr>
        <w:tabs>
          <w:tab w:val="left" w:pos="709"/>
        </w:tabs>
        <w:ind w:left="1440" w:hanging="1440"/>
      </w:pPr>
    </w:p>
    <w:p w:rsidR="008C028D" w:rsidRDefault="008C028D">
      <w:pPr>
        <w:ind w:left="1440" w:hanging="720"/>
      </w:pPr>
      <w:r>
        <w:t>(2)</w:t>
      </w:r>
      <w:r>
        <w:tab/>
        <w:t>An area calculated in accordance with subdirection (1) and referred to in the second column of Schedule I shall be deemed to be enlarged or diminished, as the case requires, to the nearest unit of area set out opposite to that area in the third column of that Schedule.</w:t>
      </w:r>
      <w:r w:rsidR="007C1FC6">
        <w:t xml:space="preserve"> (</w:t>
      </w:r>
      <w:proofErr w:type="gramStart"/>
      <w:r w:rsidR="007C1FC6">
        <w:t>refer</w:t>
      </w:r>
      <w:proofErr w:type="gramEnd"/>
      <w:r w:rsidR="007C1FC6">
        <w:t xml:space="preserve"> to page 41 herein)</w:t>
      </w:r>
    </w:p>
    <w:p w:rsidR="008C028D" w:rsidRDefault="008C028D"/>
    <w:p w:rsidR="008C028D" w:rsidRDefault="008C028D">
      <w:pPr>
        <w:rPr>
          <w:b/>
        </w:rPr>
      </w:pPr>
      <w:bookmarkStart w:id="183" w:name="identification"/>
      <w:bookmarkEnd w:id="183"/>
      <w:r>
        <w:rPr>
          <w:b/>
        </w:rPr>
        <w:t>Identification of adjoining tenements</w:t>
      </w:r>
    </w:p>
    <w:p w:rsidR="008C028D" w:rsidRDefault="00D87AB3">
      <w:pPr>
        <w:ind w:left="720" w:hanging="720"/>
      </w:pPr>
      <w:r>
        <w:t>11</w:t>
      </w:r>
      <w:r w:rsidR="008C028D">
        <w:t>.</w:t>
      </w:r>
      <w:r w:rsidR="008C028D">
        <w:rPr>
          <w:b/>
        </w:rPr>
        <w:tab/>
      </w:r>
      <w:r w:rsidR="008C028D">
        <w:t>A surveyor shall, when he surveys a tenement which adjoins, surrounds or is in close proximity to another tenement or holding, so identify the other tenement or holding and make such measurements as to enable abuttals or encroachments to be verified.</w:t>
      </w:r>
    </w:p>
    <w:p w:rsidR="008C028D" w:rsidRDefault="008C028D">
      <w:pPr>
        <w:jc w:val="center"/>
        <w:rPr>
          <w:b/>
        </w:rPr>
      </w:pPr>
      <w:r>
        <w:rPr>
          <w:b/>
        </w:rPr>
        <w:br w:type="column"/>
      </w:r>
      <w:r>
        <w:rPr>
          <w:b/>
        </w:rPr>
        <w:lastRenderedPageBreak/>
        <w:t>TENEMENT MARKING</w:t>
      </w:r>
    </w:p>
    <w:p w:rsidR="008C028D" w:rsidRDefault="008C028D">
      <w:pPr>
        <w:rPr>
          <w:b/>
        </w:rPr>
      </w:pPr>
    </w:p>
    <w:p w:rsidR="008C028D" w:rsidRDefault="008C028D">
      <w:pPr>
        <w:rPr>
          <w:b/>
        </w:rPr>
      </w:pPr>
      <w:bookmarkStart w:id="184" w:name="surveymarks"/>
      <w:bookmarkEnd w:id="184"/>
      <w:r>
        <w:rPr>
          <w:b/>
        </w:rPr>
        <w:t>Survey Marks</w:t>
      </w:r>
    </w:p>
    <w:p w:rsidR="008C028D" w:rsidRDefault="008C028D">
      <w:pPr>
        <w:tabs>
          <w:tab w:val="left" w:pos="709"/>
        </w:tabs>
        <w:ind w:left="1418" w:hanging="1418"/>
        <w:rPr>
          <w:rFonts w:ascii="Times New Roman" w:hAnsi="Times New Roman"/>
        </w:rPr>
      </w:pPr>
      <w:r>
        <w:t>1</w:t>
      </w:r>
      <w:r w:rsidR="00D87AB3">
        <w:t>2</w:t>
      </w:r>
      <w:r>
        <w:t>.</w:t>
      </w:r>
      <w:r>
        <w:rPr>
          <w:b/>
        </w:rPr>
        <w:tab/>
      </w:r>
      <w:r>
        <w:t>(1)</w:t>
      </w:r>
      <w:r>
        <w:tab/>
        <w:t>Subject to Regulation 117(2) and General Regulation 26(A), tenements are to be marked in accordance with the General Regulations except that paragraph (a) of the Table to General Regulation</w:t>
      </w:r>
      <w:r>
        <w:rPr>
          <w:rFonts w:ascii="Times New Roman" w:hAnsi="Times New Roman"/>
        </w:rPr>
        <w:t xml:space="preserve"> </w:t>
      </w:r>
      <w:r>
        <w:t>36</w:t>
      </w:r>
      <w:r>
        <w:rPr>
          <w:rFonts w:ascii="Times New Roman" w:hAnsi="Times New Roman"/>
        </w:rPr>
        <w:t xml:space="preserve"> </w:t>
      </w:r>
      <w:r>
        <w:t>shall apply to all tenements</w:t>
      </w:r>
      <w:r>
        <w:rPr>
          <w:rFonts w:ascii="Times New Roman" w:hAnsi="Times New Roman"/>
        </w:rPr>
        <w:t>.</w:t>
      </w:r>
    </w:p>
    <w:p w:rsidR="008C028D" w:rsidRDefault="008C028D">
      <w:pPr>
        <w:ind w:left="1440" w:hanging="720"/>
        <w:rPr>
          <w:rFonts w:ascii="Times New Roman" w:hAnsi="Times New Roman"/>
        </w:rPr>
      </w:pPr>
    </w:p>
    <w:p w:rsidR="008C028D" w:rsidRDefault="008C028D">
      <w:pPr>
        <w:pStyle w:val="BodyTextIndent"/>
        <w:numPr>
          <w:ilvl w:val="0"/>
          <w:numId w:val="21"/>
        </w:numPr>
      </w:pPr>
      <w:r>
        <w:t>The prefixes "M" (for Mining Lease), "P" (for Prospecting Licence), "E" (for Exploration Licence), "G" (for General Purpose Lease), "L" (for Miscellaneous Licence) and “R” (for Retention Licence) shall be stamped with the tenement numbers as appropriate on the corner posts.</w:t>
      </w:r>
    </w:p>
    <w:p w:rsidR="008C028D" w:rsidRDefault="008C028D">
      <w:pPr>
        <w:pStyle w:val="BodyTextIndent"/>
      </w:pPr>
    </w:p>
    <w:p w:rsidR="008C028D" w:rsidRDefault="008C028D">
      <w:pPr>
        <w:pStyle w:val="BodyTextIndent"/>
      </w:pPr>
      <w:r>
        <w:t>(3)</w:t>
      </w:r>
      <w:r>
        <w:tab/>
        <w:t>Reference marks at corners are to be in accordance with general regulations 37 and 38. If the spikes are not sunk, even where practicable, the field notes must record that fact and an assurance that long term survival is expected.</w:t>
      </w:r>
    </w:p>
    <w:p w:rsidR="008C028D" w:rsidRDefault="008C028D"/>
    <w:p w:rsidR="008C028D" w:rsidRDefault="008C028D">
      <w:pPr>
        <w:rPr>
          <w:b/>
        </w:rPr>
      </w:pPr>
      <w:bookmarkStart w:id="185" w:name="witness"/>
      <w:bookmarkEnd w:id="185"/>
      <w:r>
        <w:rPr>
          <w:b/>
        </w:rPr>
        <w:t>Witness posts at corner survey marks</w:t>
      </w:r>
    </w:p>
    <w:p w:rsidR="008C028D" w:rsidRDefault="008C028D">
      <w:pPr>
        <w:tabs>
          <w:tab w:val="left" w:pos="709"/>
        </w:tabs>
        <w:ind w:left="1440" w:hanging="1440"/>
      </w:pPr>
      <w:r>
        <w:t>1</w:t>
      </w:r>
      <w:r w:rsidR="00D87AB3">
        <w:t>3</w:t>
      </w:r>
      <w:r>
        <w:t>.</w:t>
      </w:r>
      <w:r>
        <w:rPr>
          <w:b/>
        </w:rPr>
        <w:tab/>
      </w:r>
      <w:r>
        <w:tab/>
        <w:t>The surveyor shall erect adjacent to every corner survey mark a witness post consisting of a galvanised iron fence dropper, a star iron picket or in saline areas a wooden pole or other substantial mark firmly set to protrude not less than 1 metre above the ground.</w:t>
      </w:r>
    </w:p>
    <w:p w:rsidR="008C028D" w:rsidRDefault="008C028D"/>
    <w:p w:rsidR="008C028D" w:rsidRDefault="008C028D">
      <w:pPr>
        <w:rPr>
          <w:b/>
        </w:rPr>
      </w:pPr>
      <w:bookmarkStart w:id="186" w:name="removalsurveymarks"/>
      <w:bookmarkEnd w:id="186"/>
      <w:r>
        <w:rPr>
          <w:b/>
        </w:rPr>
        <w:t>Removal or obliteration of superseded survey marks</w:t>
      </w:r>
    </w:p>
    <w:p w:rsidR="008C028D" w:rsidRDefault="008C028D">
      <w:pPr>
        <w:ind w:left="720" w:hanging="720"/>
      </w:pPr>
      <w:r>
        <w:t>1</w:t>
      </w:r>
      <w:r w:rsidR="00D87AB3">
        <w:t>4</w:t>
      </w:r>
      <w:r>
        <w:t>.</w:t>
      </w:r>
      <w:r>
        <w:rPr>
          <w:b/>
        </w:rPr>
        <w:tab/>
      </w:r>
      <w:r>
        <w:t>When the boundaries of a new survey differ from those of an old mining survey, the surveyor carrying out the new survey may remove or obliterate the survey marks relating to the old mining survey and shall show in the field notes the positions of the boundaries and the details of the survey marks which have been removed or obliterated.</w:t>
      </w:r>
    </w:p>
    <w:p w:rsidR="008C028D" w:rsidRDefault="008C028D"/>
    <w:p w:rsidR="008C028D" w:rsidRDefault="008C028D">
      <w:pPr>
        <w:rPr>
          <w:b/>
        </w:rPr>
      </w:pPr>
      <w:bookmarkStart w:id="187" w:name="coincide"/>
      <w:bookmarkEnd w:id="187"/>
      <w:r>
        <w:rPr>
          <w:b/>
        </w:rPr>
        <w:t>Procedure when boundaries of new tenements and of existing holdings coincide</w:t>
      </w:r>
    </w:p>
    <w:p w:rsidR="008C028D" w:rsidRDefault="008C028D">
      <w:pPr>
        <w:ind w:left="720" w:hanging="720"/>
      </w:pPr>
      <w:r>
        <w:t>1</w:t>
      </w:r>
      <w:r w:rsidR="00D87AB3">
        <w:t>5</w:t>
      </w:r>
      <w:r>
        <w:t>.</w:t>
      </w:r>
      <w:r>
        <w:rPr>
          <w:b/>
        </w:rPr>
        <w:tab/>
      </w:r>
      <w:r>
        <w:t>When the boundaries of a new tenement coincide wholly or partly with any existing survey, the surveyor of the new tenement shall -</w:t>
      </w:r>
    </w:p>
    <w:p w:rsidR="008C028D" w:rsidRDefault="008C028D"/>
    <w:p w:rsidR="008C028D" w:rsidRDefault="008C028D">
      <w:pPr>
        <w:ind w:left="1440" w:hanging="720"/>
      </w:pPr>
      <w:r>
        <w:t>(a)</w:t>
      </w:r>
      <w:r>
        <w:tab/>
        <w:t>inspect and, if necessary, renovate the line marking of the coincident boundaries;</w:t>
      </w:r>
    </w:p>
    <w:p w:rsidR="008C028D" w:rsidRDefault="008C028D">
      <w:pPr>
        <w:ind w:left="2880" w:hanging="2160"/>
      </w:pPr>
    </w:p>
    <w:p w:rsidR="008C028D" w:rsidRDefault="008C028D">
      <w:pPr>
        <w:ind w:left="1440" w:hanging="720"/>
      </w:pPr>
      <w:r>
        <w:t>(b)</w:t>
      </w:r>
      <w:r>
        <w:tab/>
        <w:t>not measure the line marking of the coincident boundaries unless it is necessary to do so in order to re-establish that line marking;</w:t>
      </w:r>
    </w:p>
    <w:p w:rsidR="008C028D" w:rsidRDefault="008C028D">
      <w:pPr>
        <w:ind w:left="1440" w:hanging="720"/>
      </w:pPr>
    </w:p>
    <w:p w:rsidR="008C028D" w:rsidRDefault="008C028D">
      <w:pPr>
        <w:ind w:left="1440" w:hanging="720"/>
      </w:pPr>
      <w:r>
        <w:t>(c)</w:t>
      </w:r>
      <w:r>
        <w:tab/>
        <w:t>subject to paragraph (d), renumber with the number of the new tenement all corner survey marks -</w:t>
      </w:r>
    </w:p>
    <w:p w:rsidR="008C028D" w:rsidRDefault="008C028D">
      <w:pPr>
        <w:tabs>
          <w:tab w:val="right" w:pos="1843"/>
          <w:tab w:val="left" w:pos="1985"/>
        </w:tabs>
        <w:ind w:left="1985" w:hanging="1985"/>
      </w:pPr>
      <w:r>
        <w:tab/>
        <w:t>(i)</w:t>
      </w:r>
      <w:r>
        <w:tab/>
        <w:t>established by previous mining surveys; and</w:t>
      </w:r>
    </w:p>
    <w:p w:rsidR="008C028D" w:rsidRDefault="008C028D">
      <w:pPr>
        <w:tabs>
          <w:tab w:val="right" w:pos="1843"/>
          <w:tab w:val="left" w:pos="1985"/>
        </w:tabs>
        <w:ind w:left="1985" w:hanging="1985"/>
      </w:pPr>
    </w:p>
    <w:p w:rsidR="008C028D" w:rsidRDefault="008C028D">
      <w:pPr>
        <w:tabs>
          <w:tab w:val="right" w:pos="1843"/>
          <w:tab w:val="left" w:pos="1985"/>
        </w:tabs>
        <w:ind w:left="1985" w:hanging="1985"/>
      </w:pPr>
      <w:r>
        <w:tab/>
        <w:t>(ii)</w:t>
      </w:r>
      <w:r>
        <w:tab/>
        <w:t>belonging to other holdings coinciding with the corner of the new tenement;</w:t>
      </w:r>
    </w:p>
    <w:p w:rsidR="008C028D" w:rsidRDefault="008C028D"/>
    <w:p w:rsidR="008C028D" w:rsidRDefault="008C028D">
      <w:r>
        <w:lastRenderedPageBreak/>
        <w:tab/>
      </w:r>
      <w:r>
        <w:tab/>
        <w:t>and shall, if necessary, renew those corner survey marks;</w:t>
      </w:r>
    </w:p>
    <w:p w:rsidR="008C028D" w:rsidRDefault="008C028D">
      <w:pPr>
        <w:ind w:left="720"/>
      </w:pPr>
    </w:p>
    <w:p w:rsidR="008C028D" w:rsidRDefault="008C028D">
      <w:pPr>
        <w:ind w:left="1440" w:hanging="720"/>
      </w:pPr>
      <w:r>
        <w:t>(d)</w:t>
      </w:r>
      <w:r>
        <w:tab/>
        <w:t>if it is not possible to comply with paragraph (c)(ii) in respect of any corner survey mark referred to in that  paragraph, place adjacent to that corner survey mark in accordance with Direction 11(2) a witness post with the number of the new tenement and Departmental mark thereon, and shall record what he has done in his field notes;  and</w:t>
      </w:r>
    </w:p>
    <w:p w:rsidR="008C028D" w:rsidRDefault="008C028D">
      <w:pPr>
        <w:ind w:left="1440" w:hanging="720"/>
      </w:pPr>
    </w:p>
    <w:p w:rsidR="008C028D" w:rsidRDefault="008C028D">
      <w:pPr>
        <w:ind w:left="1440" w:hanging="720"/>
      </w:pPr>
      <w:r>
        <w:t>(e)</w:t>
      </w:r>
      <w:r>
        <w:tab/>
        <w:t>take particular care to record in his field notes -</w:t>
      </w:r>
    </w:p>
    <w:p w:rsidR="008C028D" w:rsidRDefault="008C028D">
      <w:pPr>
        <w:tabs>
          <w:tab w:val="right" w:pos="1843"/>
          <w:tab w:val="left" w:pos="1985"/>
        </w:tabs>
        <w:ind w:left="1985" w:hanging="1985"/>
      </w:pPr>
      <w:r>
        <w:tab/>
        <w:t>(i)</w:t>
      </w:r>
      <w:r>
        <w:tab/>
        <w:t>those survey marks which have been renumbered or renewed under this Direction;</w:t>
      </w:r>
    </w:p>
    <w:p w:rsidR="008C028D" w:rsidRDefault="008C028D">
      <w:pPr>
        <w:tabs>
          <w:tab w:val="right" w:pos="1843"/>
          <w:tab w:val="left" w:pos="1985"/>
        </w:tabs>
        <w:ind w:left="1985" w:hanging="1985"/>
      </w:pPr>
    </w:p>
    <w:p w:rsidR="008C028D" w:rsidRDefault="008C028D">
      <w:pPr>
        <w:tabs>
          <w:tab w:val="right" w:pos="1843"/>
          <w:tab w:val="left" w:pos="1985"/>
        </w:tabs>
        <w:ind w:left="1985" w:hanging="1985"/>
      </w:pPr>
      <w:r>
        <w:tab/>
        <w:t>(ii)</w:t>
      </w:r>
      <w:r>
        <w:tab/>
        <w:t>in the case of a new tenement which is not an exploration licence or retention licence, the positions of the pegs or other marks employed by the applicant for the new tenement in marking it out relative to the boundaries established by the survey of the new tenement;  and</w:t>
      </w:r>
    </w:p>
    <w:p w:rsidR="008C028D" w:rsidRDefault="008C028D">
      <w:pPr>
        <w:tabs>
          <w:tab w:val="right" w:pos="1843"/>
          <w:tab w:val="left" w:pos="1985"/>
        </w:tabs>
        <w:ind w:left="1985" w:hanging="1985"/>
      </w:pPr>
    </w:p>
    <w:p w:rsidR="008C028D" w:rsidRDefault="008C028D">
      <w:pPr>
        <w:tabs>
          <w:tab w:val="right" w:pos="1843"/>
          <w:tab w:val="left" w:pos="1985"/>
        </w:tabs>
        <w:ind w:left="1985" w:hanging="1985"/>
      </w:pPr>
      <w:r>
        <w:tab/>
        <w:t>(iii)</w:t>
      </w:r>
      <w:r>
        <w:tab/>
        <w:t>when a survey mark is placed under Regulation 120 and the applicants marking is not adjacent to the survey mark, the surveyor should remove the applicant's marking to obviate any future confusion as to which mark is the corner of the tenement (Direction 24(1)(v) applies);</w:t>
      </w:r>
    </w:p>
    <w:p w:rsidR="008C028D" w:rsidRDefault="008C028D">
      <w:pPr>
        <w:tabs>
          <w:tab w:val="right" w:pos="1843"/>
          <w:tab w:val="left" w:pos="1985"/>
        </w:tabs>
        <w:ind w:left="1985" w:hanging="1985"/>
      </w:pPr>
    </w:p>
    <w:p w:rsidR="008C028D" w:rsidRDefault="008C028D">
      <w:pPr>
        <w:ind w:left="1440"/>
      </w:pPr>
      <w:r>
        <w:t>unless the Director otherwise directs.</w:t>
      </w:r>
    </w:p>
    <w:p w:rsidR="008C028D" w:rsidRDefault="008C028D"/>
    <w:p w:rsidR="008C028D" w:rsidRDefault="008C028D">
      <w:pPr>
        <w:rPr>
          <w:b/>
        </w:rPr>
      </w:pPr>
      <w:bookmarkStart w:id="188" w:name="details"/>
      <w:bookmarkEnd w:id="188"/>
      <w:r>
        <w:rPr>
          <w:b/>
        </w:rPr>
        <w:t>Details to be shown if boundary determined by calculation or offset</w:t>
      </w:r>
    </w:p>
    <w:p w:rsidR="008C028D" w:rsidRDefault="008C028D">
      <w:pPr>
        <w:ind w:left="720" w:hanging="720"/>
      </w:pPr>
      <w:r>
        <w:t>1</w:t>
      </w:r>
      <w:r w:rsidR="00D87AB3">
        <w:t>6</w:t>
      </w:r>
      <w:r>
        <w:t>.</w:t>
      </w:r>
      <w:r>
        <w:tab/>
        <w:t>When a surveyor determines a boundary line from calculation or offset in accordance with General Regulation 26 or 27, he shall show clearly in his field notes, together with the azimuth and length of the boundary concerned, details of how that boundary was located from existing survey marks or how the length of that boundary was established.</w:t>
      </w:r>
    </w:p>
    <w:p w:rsidR="008C028D" w:rsidRDefault="008C028D">
      <w:pPr>
        <w:ind w:left="720" w:hanging="720"/>
      </w:pPr>
    </w:p>
    <w:p w:rsidR="008C028D" w:rsidRDefault="008C028D">
      <w:pPr>
        <w:rPr>
          <w:b/>
        </w:rPr>
      </w:pPr>
      <w:bookmarkStart w:id="189" w:name="unnecessary"/>
      <w:bookmarkEnd w:id="189"/>
      <w:r>
        <w:rPr>
          <w:b/>
        </w:rPr>
        <w:t>Procedure when the complete cadastral survey of a tenement is deemed unnecessary</w:t>
      </w:r>
    </w:p>
    <w:p w:rsidR="008C028D" w:rsidRDefault="008C028D">
      <w:pPr>
        <w:ind w:left="720" w:hanging="720"/>
      </w:pPr>
      <w:r>
        <w:t>1</w:t>
      </w:r>
      <w:r w:rsidR="00D87AB3">
        <w:t>7</w:t>
      </w:r>
      <w:r>
        <w:t>.</w:t>
      </w:r>
      <w:r>
        <w:tab/>
        <w:t>In the event a complete cadastral marking of survey is deemed unnecessary, for whatever reason, procedures to be adopted will be as instructed by the Director.</w:t>
      </w:r>
    </w:p>
    <w:p w:rsidR="008C028D" w:rsidRDefault="008C028D">
      <w:pPr>
        <w:ind w:left="720" w:hanging="720"/>
      </w:pPr>
    </w:p>
    <w:p w:rsidR="008C028D" w:rsidRDefault="008C028D">
      <w:pPr>
        <w:ind w:left="720" w:hanging="720"/>
        <w:rPr>
          <w:b/>
        </w:rPr>
      </w:pPr>
      <w:bookmarkStart w:id="190" w:name="encroach"/>
      <w:bookmarkEnd w:id="190"/>
      <w:r>
        <w:rPr>
          <w:b/>
        </w:rPr>
        <w:t>Procedure when tenement found to encroach on protected land</w:t>
      </w:r>
    </w:p>
    <w:p w:rsidR="008C028D" w:rsidRDefault="008C028D">
      <w:pPr>
        <w:ind w:left="720" w:hanging="720"/>
      </w:pPr>
      <w:r>
        <w:t>1</w:t>
      </w:r>
      <w:r w:rsidR="00D87AB3">
        <w:t>8</w:t>
      </w:r>
      <w:r>
        <w:t>.</w:t>
      </w:r>
      <w:r>
        <w:tab/>
        <w:t>If on survey the tenement concerned is found to encroach on land required to be protected by the conditions to which the tenement is subject, the surveyor concerned shall make connections as will enable an accurate calculation to be made of all intersections of those boundaries encroached upon.</w:t>
      </w:r>
    </w:p>
    <w:p w:rsidR="008C028D" w:rsidRDefault="008C028D">
      <w:pPr>
        <w:ind w:left="720" w:hanging="720"/>
      </w:pPr>
    </w:p>
    <w:p w:rsidR="008C028D" w:rsidRDefault="008C028D">
      <w:pPr>
        <w:ind w:left="720" w:hanging="720"/>
      </w:pPr>
      <w:r>
        <w:br w:type="column"/>
      </w:r>
    </w:p>
    <w:p w:rsidR="008C028D" w:rsidRDefault="008C028D">
      <w:pPr>
        <w:ind w:left="720" w:hanging="720"/>
        <w:rPr>
          <w:b/>
        </w:rPr>
      </w:pPr>
      <w:bookmarkStart w:id="191" w:name="traverse"/>
      <w:bookmarkEnd w:id="191"/>
      <w:r>
        <w:rPr>
          <w:b/>
        </w:rPr>
        <w:t>Procedure when unsurveyed utility found to traverse tenement</w:t>
      </w:r>
    </w:p>
    <w:p w:rsidR="008C028D" w:rsidRDefault="008C028D">
      <w:pPr>
        <w:tabs>
          <w:tab w:val="left" w:pos="720"/>
        </w:tabs>
        <w:ind w:left="720" w:hanging="720"/>
      </w:pPr>
      <w:r>
        <w:rPr>
          <w:lang w:val="en-US"/>
        </w:rPr>
        <w:t>1</w:t>
      </w:r>
      <w:r w:rsidR="00D87AB3">
        <w:rPr>
          <w:lang w:val="en-US"/>
        </w:rPr>
        <w:t>9</w:t>
      </w:r>
      <w:r>
        <w:rPr>
          <w:lang w:val="en-US"/>
        </w:rPr>
        <w:t>.</w:t>
      </w:r>
      <w:r>
        <w:rPr>
          <w:lang w:val="en-US"/>
        </w:rPr>
        <w:tab/>
      </w:r>
      <w:r>
        <w:t>Should a surveyor carrying out a mining survey find that an unsurveyed railway, road, tramway, pipeline, telegraph line, power transmission line or other utility traverses the mining tenement concerned, he shall measure to the point where the new surveyed boundary of that tenement crosses the centreline of that utility and shall show this information in his field notes.</w:t>
      </w:r>
    </w:p>
    <w:p w:rsidR="008C028D" w:rsidRDefault="008C028D">
      <w:pPr>
        <w:ind w:left="720" w:hanging="720"/>
      </w:pPr>
    </w:p>
    <w:p w:rsidR="008C028D" w:rsidRDefault="008C028D">
      <w:pPr>
        <w:rPr>
          <w:b/>
        </w:rPr>
      </w:pPr>
      <w:bookmarkStart w:id="192" w:name="conforms"/>
      <w:bookmarkEnd w:id="192"/>
      <w:r>
        <w:rPr>
          <w:b/>
        </w:rPr>
        <w:t>Procedure when tenement boundary conforms to a curved unsurveyed protective boundary of a utility</w:t>
      </w:r>
    </w:p>
    <w:p w:rsidR="008C028D" w:rsidRDefault="00D87AB3">
      <w:pPr>
        <w:tabs>
          <w:tab w:val="left" w:pos="709"/>
        </w:tabs>
        <w:ind w:left="1440" w:hanging="1440"/>
      </w:pPr>
      <w:r>
        <w:t>20</w:t>
      </w:r>
      <w:r w:rsidR="008C028D">
        <w:t>.</w:t>
      </w:r>
      <w:r w:rsidR="008C028D">
        <w:tab/>
        <w:t>(1)</w:t>
      </w:r>
      <w:r w:rsidR="008C028D">
        <w:tab/>
        <w:t>A surveyor shall when defining the boundary of a tenement conforming with the curve of a pipeline, railway, road or tramway -</w:t>
      </w:r>
    </w:p>
    <w:p w:rsidR="008C028D" w:rsidRDefault="008C028D">
      <w:pPr>
        <w:ind w:left="2160" w:hanging="720"/>
      </w:pPr>
      <w:r>
        <w:t>(a)</w:t>
      </w:r>
      <w:r>
        <w:tab/>
        <w:t>mark the tangent points on the centre line at each end of that curve by measuring the tangent distance back from the intersection point;</w:t>
      </w:r>
    </w:p>
    <w:p w:rsidR="008C028D" w:rsidRDefault="008C028D">
      <w:pPr>
        <w:ind w:left="2160" w:hanging="720"/>
      </w:pPr>
    </w:p>
    <w:p w:rsidR="008C028D" w:rsidRDefault="008C028D">
      <w:pPr>
        <w:ind w:left="2160" w:hanging="720"/>
      </w:pPr>
      <w:r>
        <w:t>(b)</w:t>
      </w:r>
      <w:r>
        <w:tab/>
        <w:t>calculate and mark a series of chords centrally along the curve as follows:</w:t>
      </w:r>
    </w:p>
    <w:p w:rsidR="008C028D" w:rsidRDefault="008C028D">
      <w:pPr>
        <w:tabs>
          <w:tab w:val="right" w:pos="2694"/>
          <w:tab w:val="left" w:pos="2836"/>
        </w:tabs>
        <w:ind w:left="2836" w:hanging="2836"/>
      </w:pPr>
      <w:r>
        <w:tab/>
        <w:t>(i)</w:t>
      </w:r>
      <w:r>
        <w:tab/>
        <w:t>in the case of a curve with a radius of less than 400m, chords having a length of 60m;  or</w:t>
      </w:r>
    </w:p>
    <w:p w:rsidR="008C028D" w:rsidRDefault="008C028D">
      <w:pPr>
        <w:tabs>
          <w:tab w:val="right" w:pos="2694"/>
          <w:tab w:val="left" w:pos="2836"/>
        </w:tabs>
        <w:ind w:left="2836" w:hanging="2836"/>
      </w:pPr>
    </w:p>
    <w:p w:rsidR="008C028D" w:rsidRDefault="008C028D">
      <w:pPr>
        <w:tabs>
          <w:tab w:val="right" w:pos="2694"/>
          <w:tab w:val="left" w:pos="2836"/>
        </w:tabs>
        <w:ind w:left="2836" w:hanging="2836"/>
      </w:pPr>
      <w:r>
        <w:tab/>
        <w:t>(ii)</w:t>
      </w:r>
      <w:r>
        <w:tab/>
        <w:t>in the case of a curve with a radius of 400m or more, chords having a length of 100m;  and</w:t>
      </w:r>
    </w:p>
    <w:p w:rsidR="008C028D" w:rsidRDefault="008C028D"/>
    <w:p w:rsidR="008C028D" w:rsidRDefault="008C028D">
      <w:pPr>
        <w:ind w:left="2160" w:hanging="720"/>
      </w:pPr>
      <w:r>
        <w:t>(c)</w:t>
      </w:r>
      <w:r>
        <w:tab/>
        <w:t>mark off the boundary parallel to the chords referred to in  paragraph (b) at a distance equal to the protected width of the utility.</w:t>
      </w:r>
    </w:p>
    <w:p w:rsidR="008C028D" w:rsidRDefault="008C028D">
      <w:pPr>
        <w:ind w:left="2160" w:hanging="720"/>
      </w:pPr>
    </w:p>
    <w:p w:rsidR="008C028D" w:rsidRDefault="008C028D">
      <w:pPr>
        <w:jc w:val="center"/>
        <w:rPr>
          <w:b/>
        </w:rPr>
      </w:pPr>
      <w:r>
        <w:rPr>
          <w:b/>
        </w:rPr>
        <w:t>CONNECTION SURVEYS</w:t>
      </w:r>
    </w:p>
    <w:p w:rsidR="008C028D" w:rsidRDefault="008C028D">
      <w:pPr>
        <w:rPr>
          <w:b/>
        </w:rPr>
      </w:pPr>
    </w:p>
    <w:p w:rsidR="008C028D" w:rsidRDefault="008C028D">
      <w:pPr>
        <w:rPr>
          <w:b/>
        </w:rPr>
      </w:pPr>
      <w:bookmarkStart w:id="193" w:name="connected"/>
      <w:bookmarkEnd w:id="193"/>
      <w:r>
        <w:rPr>
          <w:b/>
        </w:rPr>
        <w:t>How surveys to be connected</w:t>
      </w:r>
    </w:p>
    <w:p w:rsidR="008C028D" w:rsidRDefault="00D87AB3">
      <w:pPr>
        <w:tabs>
          <w:tab w:val="left" w:pos="709"/>
        </w:tabs>
        <w:ind w:left="1440" w:hanging="1440"/>
      </w:pPr>
      <w:r>
        <w:t>21</w:t>
      </w:r>
      <w:r w:rsidR="008C028D">
        <w:t>.</w:t>
      </w:r>
      <w:r w:rsidR="008C028D">
        <w:tab/>
        <w:t>(1)</w:t>
      </w:r>
      <w:r w:rsidR="008C028D">
        <w:tab/>
        <w:t>a surveyor shall connect each new survey to -</w:t>
      </w:r>
    </w:p>
    <w:p w:rsidR="008C028D" w:rsidRDefault="008C028D">
      <w:pPr>
        <w:tabs>
          <w:tab w:val="left" w:pos="709"/>
        </w:tabs>
        <w:ind w:left="1440" w:hanging="1440"/>
      </w:pPr>
    </w:p>
    <w:p w:rsidR="008C028D" w:rsidRDefault="008C028D">
      <w:pPr>
        <w:ind w:left="2160" w:hanging="720"/>
      </w:pPr>
      <w:r>
        <w:t>(a)</w:t>
      </w:r>
      <w:r>
        <w:tab/>
        <w:t>a previous authorised survey;</w:t>
      </w:r>
    </w:p>
    <w:p w:rsidR="008C028D" w:rsidRDefault="008C028D">
      <w:pPr>
        <w:ind w:left="2160" w:hanging="720"/>
      </w:pPr>
    </w:p>
    <w:p w:rsidR="008C028D" w:rsidRDefault="008C028D">
      <w:pPr>
        <w:ind w:left="2160" w:hanging="720"/>
      </w:pPr>
      <w:r>
        <w:t>(b)</w:t>
      </w:r>
      <w:r>
        <w:tab/>
        <w:t>a geodetic station;</w:t>
      </w:r>
    </w:p>
    <w:p w:rsidR="008C028D" w:rsidRDefault="008C028D">
      <w:pPr>
        <w:ind w:left="2160" w:hanging="720"/>
      </w:pPr>
    </w:p>
    <w:p w:rsidR="008C028D" w:rsidRDefault="008C028D">
      <w:pPr>
        <w:ind w:left="2160" w:hanging="720"/>
      </w:pPr>
      <w:r>
        <w:t>(c)</w:t>
      </w:r>
      <w:r>
        <w:tab/>
        <w:t>a control point established in such a position that it can be connected to the national geodetic survey (See Direction 20); or</w:t>
      </w:r>
    </w:p>
    <w:p w:rsidR="008C028D" w:rsidRDefault="008C028D">
      <w:pPr>
        <w:ind w:left="2160" w:hanging="720"/>
      </w:pPr>
    </w:p>
    <w:p w:rsidR="008C028D" w:rsidRDefault="008C028D">
      <w:pPr>
        <w:ind w:left="2160" w:hanging="720"/>
      </w:pPr>
      <w:r>
        <w:t>(d)</w:t>
      </w:r>
      <w:r>
        <w:tab/>
        <w:t>by using Global Positioning System (GPS) technology.</w:t>
      </w:r>
    </w:p>
    <w:p w:rsidR="008C028D" w:rsidRDefault="008C028D">
      <w:pPr>
        <w:ind w:left="2160" w:hanging="720"/>
      </w:pPr>
    </w:p>
    <w:p w:rsidR="008C028D" w:rsidRDefault="008C028D">
      <w:pPr>
        <w:rPr>
          <w:b/>
        </w:rPr>
      </w:pPr>
      <w:r>
        <w:rPr>
          <w:b/>
        </w:rPr>
        <w:br w:type="column"/>
      </w:r>
      <w:bookmarkStart w:id="194" w:name="controljoints"/>
      <w:bookmarkEnd w:id="194"/>
      <w:r>
        <w:rPr>
          <w:b/>
        </w:rPr>
        <w:lastRenderedPageBreak/>
        <w:t>Connection to control points</w:t>
      </w:r>
    </w:p>
    <w:p w:rsidR="008C028D" w:rsidRDefault="008C028D">
      <w:pPr>
        <w:tabs>
          <w:tab w:val="left" w:pos="709"/>
        </w:tabs>
        <w:ind w:left="1440" w:hanging="1440"/>
      </w:pPr>
      <w:r>
        <w:t>2</w:t>
      </w:r>
      <w:r w:rsidR="00D87AB3">
        <w:t>2</w:t>
      </w:r>
      <w:r>
        <w:t>.</w:t>
      </w:r>
      <w:r>
        <w:tab/>
        <w:t>(1)</w:t>
      </w:r>
      <w:r>
        <w:tab/>
        <w:t>A surveyor shall connect a control point referred to in Direction 19(1)(c) to the national geodetic survey by recognised methods and shall in so doing avoid the use of eccentric or satellite stations and "false origins" when reading angles.</w:t>
      </w:r>
    </w:p>
    <w:p w:rsidR="008C028D" w:rsidRDefault="008C028D">
      <w:pPr>
        <w:tabs>
          <w:tab w:val="left" w:pos="709"/>
        </w:tabs>
        <w:ind w:left="1440" w:hanging="1440"/>
      </w:pPr>
    </w:p>
    <w:p w:rsidR="008C028D" w:rsidRDefault="008C028D">
      <w:pPr>
        <w:tabs>
          <w:tab w:val="left" w:pos="709"/>
        </w:tabs>
        <w:ind w:left="1440" w:hanging="720"/>
      </w:pPr>
      <w:r>
        <w:t>(2)</w:t>
      </w:r>
      <w:r>
        <w:tab/>
        <w:t>If an eccentric or satellite station is used for the purpose of subdirection (1), it should be numbered as a reference mark with the next sequential number to the existing reference marks of that control station and the surveyor shall take special care to record angles and distances locating that reference mark in relation to the existing marking.</w:t>
      </w:r>
    </w:p>
    <w:p w:rsidR="008C028D" w:rsidRDefault="008C028D">
      <w:pPr>
        <w:tabs>
          <w:tab w:val="left" w:pos="709"/>
        </w:tabs>
        <w:ind w:left="1440" w:hanging="720"/>
      </w:pPr>
    </w:p>
    <w:p w:rsidR="008C028D" w:rsidRDefault="008C028D">
      <w:pPr>
        <w:tabs>
          <w:tab w:val="left" w:pos="709"/>
        </w:tabs>
        <w:ind w:left="1440" w:hanging="720"/>
      </w:pPr>
      <w:r>
        <w:t>(3)</w:t>
      </w:r>
      <w:r>
        <w:tab/>
        <w:t>A number to index a control point into the State Survey System will be supplied by the Director.</w:t>
      </w:r>
    </w:p>
    <w:p w:rsidR="008C028D" w:rsidRDefault="008C028D">
      <w:pPr>
        <w:tabs>
          <w:tab w:val="left" w:pos="709"/>
        </w:tabs>
        <w:ind w:left="1440" w:hanging="720"/>
      </w:pPr>
    </w:p>
    <w:p w:rsidR="008C028D" w:rsidRDefault="008C028D">
      <w:pPr>
        <w:tabs>
          <w:tab w:val="left" w:pos="709"/>
        </w:tabs>
        <w:ind w:left="1440" w:hanging="720"/>
      </w:pPr>
      <w:r>
        <w:t>(4)</w:t>
      </w:r>
      <w:r>
        <w:tab/>
        <w:t>Should a new control point be on a feature which has an officially approved name, that name may be included in the identifier, but as secondary to the number in subdirection (3).</w:t>
      </w:r>
    </w:p>
    <w:p w:rsidR="008C028D" w:rsidRDefault="008C028D">
      <w:pPr>
        <w:tabs>
          <w:tab w:val="left" w:pos="709"/>
        </w:tabs>
        <w:ind w:left="1440" w:hanging="720"/>
      </w:pPr>
    </w:p>
    <w:p w:rsidR="008C028D" w:rsidRDefault="008C028D">
      <w:pPr>
        <w:tabs>
          <w:tab w:val="left" w:pos="709"/>
        </w:tabs>
        <w:ind w:left="1440" w:hanging="720"/>
      </w:pPr>
      <w:r>
        <w:t>(5)</w:t>
      </w:r>
      <w:r>
        <w:tab/>
        <w:t>Any doubts on re-establishment of an old or disturbed control station or the naming of new stations should be referred to the Director.</w:t>
      </w:r>
    </w:p>
    <w:p w:rsidR="008C028D" w:rsidRDefault="008C028D">
      <w:pPr>
        <w:tabs>
          <w:tab w:val="left" w:pos="709"/>
        </w:tabs>
        <w:ind w:left="1440" w:hanging="720"/>
      </w:pPr>
    </w:p>
    <w:p w:rsidR="008C028D" w:rsidRDefault="008C028D">
      <w:pPr>
        <w:rPr>
          <w:b/>
        </w:rPr>
      </w:pPr>
      <w:bookmarkStart w:id="195" w:name="angle"/>
      <w:bookmarkEnd w:id="195"/>
      <w:r>
        <w:rPr>
          <w:b/>
        </w:rPr>
        <w:t>Angle from connecting traverse to previous survey to be recorded</w:t>
      </w:r>
    </w:p>
    <w:p w:rsidR="008C028D" w:rsidRDefault="008C028D">
      <w:pPr>
        <w:ind w:left="720" w:hanging="720"/>
      </w:pPr>
      <w:r>
        <w:t>2</w:t>
      </w:r>
      <w:r w:rsidR="00D87AB3">
        <w:t>3</w:t>
      </w:r>
      <w:r>
        <w:t>.</w:t>
      </w:r>
      <w:r>
        <w:tab/>
        <w:t>When a surveyor makes a connection in accordance with General Regulation 23 by traverse to a previous authorised survey, he shall observe and record the angle from the traverse to the previous authorised survey.</w:t>
      </w:r>
    </w:p>
    <w:p w:rsidR="008C028D" w:rsidRDefault="008C028D">
      <w:pPr>
        <w:ind w:left="720"/>
      </w:pPr>
    </w:p>
    <w:p w:rsidR="008C028D" w:rsidRDefault="008C028D">
      <w:pPr>
        <w:rPr>
          <w:b/>
        </w:rPr>
      </w:pPr>
      <w:bookmarkStart w:id="196" w:name="gps"/>
      <w:bookmarkEnd w:id="196"/>
      <w:r>
        <w:rPr>
          <w:b/>
        </w:rPr>
        <w:t>Connection utilising Global Positioning System technology</w:t>
      </w:r>
    </w:p>
    <w:p w:rsidR="008C028D" w:rsidRDefault="008C028D">
      <w:pPr>
        <w:ind w:left="720" w:hanging="720"/>
      </w:pPr>
      <w:r>
        <w:t>2</w:t>
      </w:r>
      <w:r w:rsidR="00D87AB3">
        <w:t>4</w:t>
      </w:r>
      <w:r>
        <w:t>.</w:t>
      </w:r>
      <w:r>
        <w:tab/>
        <w:t>Global Positioning System (GPS) technology may be used to determine coordinate values of tenement corners.  Refer to Part VI.</w:t>
      </w:r>
    </w:p>
    <w:p w:rsidR="008C028D" w:rsidRDefault="008C028D">
      <w:pPr>
        <w:jc w:val="center"/>
        <w:rPr>
          <w:b/>
        </w:rPr>
      </w:pPr>
    </w:p>
    <w:p w:rsidR="008C028D" w:rsidRDefault="008C028D">
      <w:pPr>
        <w:jc w:val="center"/>
        <w:rPr>
          <w:b/>
        </w:rPr>
      </w:pPr>
      <w:r>
        <w:rPr>
          <w:b/>
        </w:rPr>
        <w:t>FIELD NOTES AND REPORTS</w:t>
      </w:r>
    </w:p>
    <w:p w:rsidR="008C028D" w:rsidRDefault="008C028D">
      <w:pPr>
        <w:jc w:val="center"/>
        <w:rPr>
          <w:b/>
        </w:rPr>
      </w:pPr>
    </w:p>
    <w:p w:rsidR="008C028D" w:rsidRDefault="008C028D">
      <w:pPr>
        <w:rPr>
          <w:b/>
        </w:rPr>
      </w:pPr>
      <w:bookmarkStart w:id="197" w:name="fieldbooks"/>
      <w:bookmarkEnd w:id="197"/>
      <w:r>
        <w:rPr>
          <w:b/>
        </w:rPr>
        <w:t>Field books, report forms, etc to remain property of the Department</w:t>
      </w:r>
    </w:p>
    <w:p w:rsidR="008C028D" w:rsidRDefault="008C028D">
      <w:pPr>
        <w:ind w:left="720" w:hanging="720"/>
      </w:pPr>
      <w:r>
        <w:t>2</w:t>
      </w:r>
      <w:r w:rsidR="00D87AB3">
        <w:t>5</w:t>
      </w:r>
      <w:r>
        <w:t>.</w:t>
      </w:r>
      <w:r>
        <w:tab/>
        <w:t>Field books, report forms and other requisite printed official forms will be supplied free of charge to surveyors acting under instructions given to them by the Director, but shall, notwithstanding anything in these Regulations, remain the property of the Department</w:t>
      </w:r>
    </w:p>
    <w:p w:rsidR="008C028D" w:rsidRDefault="008C028D">
      <w:pPr>
        <w:ind w:left="720" w:hanging="720"/>
      </w:pPr>
    </w:p>
    <w:p w:rsidR="008C028D" w:rsidRDefault="008C028D">
      <w:pPr>
        <w:ind w:left="720" w:hanging="720"/>
        <w:rPr>
          <w:b/>
        </w:rPr>
      </w:pPr>
      <w:bookmarkStart w:id="198" w:name="settingout"/>
      <w:bookmarkEnd w:id="198"/>
      <w:r>
        <w:rPr>
          <w:b/>
        </w:rPr>
        <w:t>Requirements for setting out field notes</w:t>
      </w:r>
    </w:p>
    <w:p w:rsidR="008C028D" w:rsidRDefault="008C028D">
      <w:pPr>
        <w:tabs>
          <w:tab w:val="left" w:pos="709"/>
        </w:tabs>
        <w:ind w:left="1440" w:hanging="1440"/>
      </w:pPr>
      <w:r>
        <w:t>2</w:t>
      </w:r>
      <w:r w:rsidR="00D87AB3">
        <w:t>6</w:t>
      </w:r>
      <w:r>
        <w:t>.</w:t>
      </w:r>
      <w:r>
        <w:tab/>
        <w:t>(1)</w:t>
      </w:r>
      <w:r>
        <w:tab/>
        <w:t>A surveyor shall ensure that field notes made by him in respect of a mining survey set out:</w:t>
      </w:r>
    </w:p>
    <w:p w:rsidR="008C028D" w:rsidRDefault="008C028D">
      <w:pPr>
        <w:tabs>
          <w:tab w:val="right" w:pos="1985"/>
        </w:tabs>
        <w:ind w:left="2160" w:hanging="2160"/>
      </w:pPr>
      <w:r>
        <w:tab/>
        <w:t>(i)</w:t>
      </w:r>
      <w:r>
        <w:tab/>
        <w:t>the type and number of the tenement concerned.</w:t>
      </w:r>
    </w:p>
    <w:p w:rsidR="008C028D" w:rsidRDefault="008C028D">
      <w:pPr>
        <w:tabs>
          <w:tab w:val="right" w:pos="1985"/>
        </w:tabs>
        <w:ind w:left="2160" w:hanging="2160"/>
      </w:pPr>
    </w:p>
    <w:p w:rsidR="008C028D" w:rsidRDefault="008C028D">
      <w:pPr>
        <w:tabs>
          <w:tab w:val="right" w:pos="1985"/>
        </w:tabs>
        <w:ind w:left="2160" w:hanging="2160"/>
      </w:pPr>
      <w:r>
        <w:tab/>
        <w:t>(ii)</w:t>
      </w:r>
      <w:r>
        <w:tab/>
        <w:t>the name of the mine or mining operations on the tenement surveyed.</w:t>
      </w:r>
    </w:p>
    <w:p w:rsidR="008C028D" w:rsidRDefault="008C028D">
      <w:pPr>
        <w:tabs>
          <w:tab w:val="right" w:pos="1985"/>
        </w:tabs>
        <w:ind w:left="2160" w:hanging="2160"/>
      </w:pPr>
    </w:p>
    <w:p w:rsidR="008C028D" w:rsidRDefault="008C028D">
      <w:pPr>
        <w:tabs>
          <w:tab w:val="right" w:pos="1985"/>
        </w:tabs>
        <w:ind w:left="2160" w:hanging="2160"/>
      </w:pPr>
      <w:r>
        <w:tab/>
        <w:t>(iii)</w:t>
      </w:r>
      <w:r>
        <w:tab/>
        <w:t>the numbers on posts if the boundary is along existing surveyed boundaries.</w:t>
      </w:r>
    </w:p>
    <w:p w:rsidR="008C028D" w:rsidRDefault="008C028D">
      <w:pPr>
        <w:tabs>
          <w:tab w:val="right" w:pos="1985"/>
        </w:tabs>
        <w:ind w:left="2160" w:hanging="2160"/>
      </w:pPr>
    </w:p>
    <w:p w:rsidR="008C028D" w:rsidRDefault="008C028D">
      <w:pPr>
        <w:tabs>
          <w:tab w:val="right" w:pos="1985"/>
        </w:tabs>
        <w:ind w:left="2160" w:hanging="2160"/>
      </w:pPr>
      <w:r>
        <w:lastRenderedPageBreak/>
        <w:tab/>
        <w:t>(iv)</w:t>
      </w:r>
      <w:r>
        <w:tab/>
        <w:t>the connection of the subject tenement to adjoining tenements or holdings.</w:t>
      </w:r>
    </w:p>
    <w:p w:rsidR="008C028D" w:rsidRDefault="008C028D">
      <w:pPr>
        <w:tabs>
          <w:tab w:val="right" w:pos="1985"/>
        </w:tabs>
        <w:ind w:left="2160" w:hanging="2160"/>
      </w:pPr>
    </w:p>
    <w:p w:rsidR="008C028D" w:rsidRDefault="008C028D">
      <w:pPr>
        <w:tabs>
          <w:tab w:val="right" w:pos="1985"/>
        </w:tabs>
        <w:ind w:left="2160" w:hanging="2160"/>
      </w:pPr>
      <w:r>
        <w:tab/>
        <w:t>(v)</w:t>
      </w:r>
      <w:r>
        <w:tab/>
        <w:t>the position of applicants marking in relation to survey marks, particularly in relation to Direction 13(e)(iii).</w:t>
      </w:r>
    </w:p>
    <w:p w:rsidR="008C028D" w:rsidRDefault="008C028D">
      <w:pPr>
        <w:tabs>
          <w:tab w:val="right" w:pos="1985"/>
        </w:tabs>
        <w:ind w:left="2160" w:hanging="2160"/>
      </w:pPr>
    </w:p>
    <w:p w:rsidR="008C028D" w:rsidRDefault="008C028D">
      <w:pPr>
        <w:tabs>
          <w:tab w:val="right" w:pos="1985"/>
        </w:tabs>
        <w:ind w:left="2160" w:hanging="2160"/>
      </w:pPr>
      <w:r>
        <w:tab/>
        <w:t>(vi)</w:t>
      </w:r>
      <w:r>
        <w:tab/>
        <w:t>the calculated area of the tenement concerned.</w:t>
      </w:r>
    </w:p>
    <w:p w:rsidR="008C028D" w:rsidRDefault="008C028D">
      <w:pPr>
        <w:tabs>
          <w:tab w:val="right" w:pos="1985"/>
        </w:tabs>
        <w:ind w:left="2160" w:hanging="2160"/>
      </w:pPr>
    </w:p>
    <w:p w:rsidR="008C028D" w:rsidRDefault="008C028D">
      <w:pPr>
        <w:tabs>
          <w:tab w:val="right" w:pos="1985"/>
        </w:tabs>
        <w:ind w:left="2160" w:hanging="2160"/>
      </w:pPr>
      <w:r>
        <w:tab/>
        <w:t>(vii)</w:t>
      </w:r>
      <w:r>
        <w:tab/>
        <w:t>the date on which the approved surveyor completed field marking.</w:t>
      </w:r>
    </w:p>
    <w:p w:rsidR="008C028D" w:rsidRDefault="008C028D">
      <w:pPr>
        <w:tabs>
          <w:tab w:val="right" w:pos="1985"/>
        </w:tabs>
        <w:ind w:left="2160" w:hanging="2160"/>
      </w:pPr>
    </w:p>
    <w:p w:rsidR="008C028D" w:rsidRDefault="008C028D">
      <w:pPr>
        <w:tabs>
          <w:tab w:val="right" w:pos="1985"/>
        </w:tabs>
        <w:ind w:left="2160" w:hanging="2160"/>
      </w:pPr>
      <w:r>
        <w:tab/>
        <w:t>(viii)</w:t>
      </w:r>
      <w:r>
        <w:tab/>
        <w:t>connections to shafts and workings on the tenement concerned.</w:t>
      </w:r>
    </w:p>
    <w:p w:rsidR="008C028D" w:rsidRDefault="008C028D">
      <w:pPr>
        <w:tabs>
          <w:tab w:val="right" w:pos="1985"/>
        </w:tabs>
        <w:ind w:left="2160" w:hanging="2160"/>
      </w:pPr>
    </w:p>
    <w:p w:rsidR="008C028D" w:rsidRDefault="008C028D">
      <w:pPr>
        <w:tabs>
          <w:tab w:val="right" w:pos="1985"/>
        </w:tabs>
        <w:ind w:left="2160" w:hanging="2160"/>
      </w:pPr>
      <w:r>
        <w:tab/>
        <w:t>(ix)</w:t>
      </w:r>
      <w:r>
        <w:tab/>
        <w:t>the approximate position of the tenement concerned in relation to the nearest mining centre.</w:t>
      </w:r>
    </w:p>
    <w:p w:rsidR="008C028D" w:rsidRDefault="008C028D">
      <w:pPr>
        <w:tabs>
          <w:tab w:val="right" w:pos="1985"/>
        </w:tabs>
        <w:ind w:left="2160" w:hanging="2160"/>
      </w:pPr>
    </w:p>
    <w:p w:rsidR="008C028D" w:rsidRDefault="008C028D">
      <w:pPr>
        <w:tabs>
          <w:tab w:val="right" w:pos="1985"/>
        </w:tabs>
        <w:ind w:left="2160" w:hanging="2160"/>
      </w:pPr>
      <w:r>
        <w:tab/>
        <w:t>(x)</w:t>
      </w:r>
      <w:r>
        <w:tab/>
        <w:t>the approximate direction of true north.</w:t>
      </w:r>
    </w:p>
    <w:p w:rsidR="008C028D" w:rsidRDefault="008C028D">
      <w:pPr>
        <w:tabs>
          <w:tab w:val="right" w:pos="1985"/>
        </w:tabs>
        <w:ind w:left="2160" w:hanging="2160"/>
      </w:pPr>
    </w:p>
    <w:p w:rsidR="008C028D" w:rsidRDefault="008C028D">
      <w:pPr>
        <w:tabs>
          <w:tab w:val="right" w:pos="1985"/>
        </w:tabs>
        <w:ind w:left="2160" w:hanging="2160"/>
      </w:pPr>
      <w:r>
        <w:tab/>
        <w:t>(xi)</w:t>
      </w:r>
      <w:r>
        <w:tab/>
        <w:t>details of the survey instruments used in the survey, with data on the constants, corrections and accuracy tests employed.</w:t>
      </w:r>
    </w:p>
    <w:p w:rsidR="008C028D" w:rsidRDefault="008C028D">
      <w:pPr>
        <w:tabs>
          <w:tab w:val="right" w:pos="1985"/>
        </w:tabs>
        <w:ind w:left="2160" w:hanging="2160"/>
      </w:pPr>
    </w:p>
    <w:p w:rsidR="008C028D" w:rsidRDefault="008C028D">
      <w:pPr>
        <w:tabs>
          <w:tab w:val="right" w:pos="1985"/>
        </w:tabs>
        <w:ind w:left="2160" w:hanging="2160"/>
      </w:pPr>
      <w:r>
        <w:tab/>
        <w:t>(xii)</w:t>
      </w:r>
      <w:r>
        <w:tab/>
        <w:t>any distance or angle not measured by the surveyor shall be designated "cal" or "orig" according to whether it has been calculated or accepted from adjacent surveys.</w:t>
      </w:r>
    </w:p>
    <w:p w:rsidR="008C028D" w:rsidRDefault="008C028D">
      <w:pPr>
        <w:tabs>
          <w:tab w:val="right" w:pos="1985"/>
        </w:tabs>
        <w:ind w:left="2160" w:hanging="2160"/>
      </w:pPr>
    </w:p>
    <w:p w:rsidR="008C028D" w:rsidRDefault="008C028D">
      <w:pPr>
        <w:tabs>
          <w:tab w:val="right" w:pos="1985"/>
        </w:tabs>
        <w:ind w:left="2160" w:hanging="2160"/>
      </w:pPr>
      <w:r>
        <w:tab/>
        <w:t>(xiii)</w:t>
      </w:r>
      <w:r>
        <w:tab/>
        <w:t>the abbreviations in Schedule II are to be utilised.</w:t>
      </w:r>
    </w:p>
    <w:p w:rsidR="008C028D" w:rsidRDefault="008C028D">
      <w:pPr>
        <w:tabs>
          <w:tab w:val="right" w:pos="1985"/>
        </w:tabs>
        <w:ind w:left="2160" w:hanging="2160"/>
      </w:pPr>
    </w:p>
    <w:p w:rsidR="008C028D" w:rsidRDefault="008C028D">
      <w:pPr>
        <w:ind w:left="1440" w:hanging="720"/>
      </w:pPr>
      <w:r>
        <w:t>(2)</w:t>
      </w:r>
      <w:r>
        <w:tab/>
        <w:t>Shall lodge with the field notes all forms and survey information issued with instructions under Regulation 118, together with the report required under Regulation 120E and information requested under Direction 3 of these Directions.</w:t>
      </w:r>
    </w:p>
    <w:p w:rsidR="008C028D" w:rsidRDefault="008C028D">
      <w:pPr>
        <w:ind w:left="1440" w:hanging="720"/>
      </w:pPr>
    </w:p>
    <w:p w:rsidR="008C028D" w:rsidRDefault="008C028D">
      <w:pPr>
        <w:rPr>
          <w:b/>
        </w:rPr>
      </w:pPr>
      <w:bookmarkStart w:id="199" w:name="placenames"/>
      <w:bookmarkEnd w:id="199"/>
      <w:r>
        <w:rPr>
          <w:b/>
        </w:rPr>
        <w:t>Place names to be recorded</w:t>
      </w:r>
    </w:p>
    <w:p w:rsidR="008C028D" w:rsidRDefault="008C028D">
      <w:pPr>
        <w:ind w:left="720" w:hanging="720"/>
      </w:pPr>
      <w:r>
        <w:t>2</w:t>
      </w:r>
      <w:r w:rsidR="00D87AB3">
        <w:t>7</w:t>
      </w:r>
      <w:r>
        <w:t>.</w:t>
      </w:r>
      <w:r>
        <w:tab/>
        <w:t>Known place names are to be recorded.  Care must be taken to obtain the correct spelling and record origins of new names.</w:t>
      </w:r>
    </w:p>
    <w:p w:rsidR="008C028D" w:rsidRDefault="008C028D">
      <w:pPr>
        <w:ind w:left="720" w:hanging="720"/>
      </w:pPr>
    </w:p>
    <w:p w:rsidR="008C028D" w:rsidRDefault="008C028D">
      <w:pPr>
        <w:ind w:left="720" w:hanging="720"/>
        <w:rPr>
          <w:b/>
        </w:rPr>
      </w:pPr>
      <w:bookmarkStart w:id="200" w:name="anomalies"/>
      <w:bookmarkEnd w:id="200"/>
      <w:r>
        <w:rPr>
          <w:b/>
        </w:rPr>
        <w:t>Map anomalies to be reported</w:t>
      </w:r>
    </w:p>
    <w:p w:rsidR="008C028D" w:rsidRDefault="008C028D">
      <w:pPr>
        <w:ind w:left="720" w:hanging="720"/>
      </w:pPr>
      <w:r>
        <w:t>2</w:t>
      </w:r>
      <w:r w:rsidR="00D87AB3">
        <w:t>8</w:t>
      </w:r>
      <w:r>
        <w:t>.</w:t>
      </w:r>
      <w:r>
        <w:tab/>
        <w:t>A surveyor who discovers a map anomaly during the course of a survey shall record that anomaly in his report vide Regulation 120E.</w:t>
      </w:r>
    </w:p>
    <w:p w:rsidR="008C028D" w:rsidRDefault="008C028D">
      <w:pPr>
        <w:ind w:left="720" w:hanging="720"/>
      </w:pPr>
    </w:p>
    <w:p w:rsidR="008C028D" w:rsidRDefault="008C028D">
      <w:pPr>
        <w:jc w:val="center"/>
        <w:rPr>
          <w:b/>
        </w:rPr>
      </w:pPr>
      <w:r>
        <w:rPr>
          <w:b/>
        </w:rPr>
        <w:t>ACCOUNTS AND INSURANCE</w:t>
      </w:r>
    </w:p>
    <w:p w:rsidR="008C028D" w:rsidRDefault="008C028D">
      <w:pPr>
        <w:rPr>
          <w:b/>
        </w:rPr>
      </w:pPr>
    </w:p>
    <w:p w:rsidR="008C028D" w:rsidRDefault="008C028D">
      <w:pPr>
        <w:rPr>
          <w:b/>
        </w:rPr>
      </w:pPr>
      <w:r>
        <w:rPr>
          <w:b/>
        </w:rPr>
        <w:t>L</w:t>
      </w:r>
      <w:bookmarkStart w:id="201" w:name="accounts"/>
      <w:bookmarkEnd w:id="201"/>
      <w:r>
        <w:rPr>
          <w:b/>
        </w:rPr>
        <w:t>odging and payment of accounts</w:t>
      </w:r>
    </w:p>
    <w:p w:rsidR="008C028D" w:rsidRDefault="008C028D">
      <w:pPr>
        <w:tabs>
          <w:tab w:val="left" w:pos="709"/>
        </w:tabs>
        <w:ind w:left="1440" w:hanging="1440"/>
      </w:pPr>
      <w:r>
        <w:t>2</w:t>
      </w:r>
      <w:r w:rsidR="00D87AB3">
        <w:t>9</w:t>
      </w:r>
      <w:r>
        <w:t>.</w:t>
      </w:r>
      <w:r>
        <w:tab/>
        <w:t>(1)</w:t>
      </w:r>
      <w:r>
        <w:tab/>
        <w:t>A surveyor shall lodge his account for any work performed in the form required by the Director.</w:t>
      </w:r>
    </w:p>
    <w:p w:rsidR="008C028D" w:rsidRDefault="008C028D">
      <w:pPr>
        <w:tabs>
          <w:tab w:val="left" w:pos="709"/>
        </w:tabs>
        <w:ind w:left="1440" w:hanging="1440"/>
      </w:pPr>
    </w:p>
    <w:p w:rsidR="008C028D" w:rsidRDefault="008C028D">
      <w:pPr>
        <w:tabs>
          <w:tab w:val="left" w:pos="709"/>
        </w:tabs>
        <w:ind w:left="1440" w:hanging="720"/>
      </w:pPr>
      <w:r>
        <w:t>(2)</w:t>
      </w:r>
      <w:r>
        <w:tab/>
        <w:t>When an account lodged under subdirection (1) has been checked against any estimate lodged, the Director shall cause payment to be made accordingly.</w:t>
      </w:r>
    </w:p>
    <w:p w:rsidR="008C028D" w:rsidRDefault="008C028D">
      <w:pPr>
        <w:tabs>
          <w:tab w:val="left" w:pos="709"/>
        </w:tabs>
        <w:ind w:left="1440" w:hanging="720"/>
      </w:pPr>
    </w:p>
    <w:p w:rsidR="008C028D" w:rsidRDefault="008C028D">
      <w:pPr>
        <w:rPr>
          <w:b/>
        </w:rPr>
      </w:pPr>
      <w:r>
        <w:rPr>
          <w:b/>
        </w:rPr>
        <w:lastRenderedPageBreak/>
        <w:t>T</w:t>
      </w:r>
      <w:bookmarkStart w:id="202" w:name="times"/>
      <w:bookmarkEnd w:id="202"/>
      <w:r>
        <w:rPr>
          <w:b/>
        </w:rPr>
        <w:t>imes to be vouched for</w:t>
      </w:r>
    </w:p>
    <w:p w:rsidR="008C028D" w:rsidRDefault="00D87AB3">
      <w:pPr>
        <w:ind w:left="720" w:hanging="720"/>
      </w:pPr>
      <w:r>
        <w:t>30</w:t>
      </w:r>
      <w:r w:rsidR="008C028D">
        <w:t>.</w:t>
      </w:r>
      <w:r w:rsidR="008C028D">
        <w:tab/>
        <w:t>A surveyor who lodges under Direction 27 an account for work performed by him shall lodge with that account a diary giving full particulars of the time spent in the field and in the office.</w:t>
      </w:r>
    </w:p>
    <w:p w:rsidR="008C028D" w:rsidRDefault="008C028D">
      <w:pPr>
        <w:ind w:left="720" w:hanging="720"/>
      </w:pPr>
    </w:p>
    <w:p w:rsidR="008C028D" w:rsidRDefault="008C028D">
      <w:pPr>
        <w:ind w:left="720" w:hanging="720"/>
        <w:rPr>
          <w:b/>
        </w:rPr>
      </w:pPr>
      <w:bookmarkStart w:id="203" w:name="workerscomp"/>
      <w:bookmarkEnd w:id="203"/>
      <w:r>
        <w:rPr>
          <w:b/>
        </w:rPr>
        <w:t>Worker's Compensation requirements</w:t>
      </w:r>
    </w:p>
    <w:p w:rsidR="008C028D" w:rsidRDefault="00D87AB3">
      <w:pPr>
        <w:ind w:left="720" w:hanging="720"/>
      </w:pPr>
      <w:r>
        <w:t>31</w:t>
      </w:r>
      <w:r w:rsidR="008C028D">
        <w:t>.</w:t>
      </w:r>
      <w:r w:rsidR="008C028D">
        <w:tab/>
        <w:t>A surveyor shall -</w:t>
      </w:r>
    </w:p>
    <w:p w:rsidR="008C028D" w:rsidRDefault="008C028D">
      <w:pPr>
        <w:ind w:left="1440" w:hanging="720"/>
      </w:pPr>
      <w:r>
        <w:t>(a)</w:t>
      </w:r>
      <w:r>
        <w:tab/>
        <w:t xml:space="preserve">whenever requested by the Director to do so, supply to the Director evidence that he holds a current policy of insurance required by Section 160 of the </w:t>
      </w:r>
      <w:r w:rsidRPr="004E0AD0">
        <w:rPr>
          <w:i/>
        </w:rPr>
        <w:t>Worker's Compensation and Rehabilitation Act 1981</w:t>
      </w:r>
      <w:r>
        <w:t>, or a current exemption under Section 164 of that Act;</w:t>
      </w:r>
    </w:p>
    <w:p w:rsidR="008C028D" w:rsidRDefault="008C028D">
      <w:pPr>
        <w:ind w:left="1440" w:hanging="720"/>
      </w:pPr>
    </w:p>
    <w:p w:rsidR="008C028D" w:rsidRDefault="008C028D">
      <w:pPr>
        <w:ind w:left="1440" w:hanging="720"/>
      </w:pPr>
      <w:r>
        <w:t>(b)</w:t>
      </w:r>
      <w:r>
        <w:tab/>
        <w:t xml:space="preserve">append to each account lodged under Direction 27, a statement of the </w:t>
      </w:r>
      <w:r w:rsidR="00CE7A67">
        <w:t xml:space="preserve">   </w:t>
      </w:r>
      <w:r>
        <w:t>names of the employees of the surveyor engaged on the mining survey to which that account relates and of the capacity in which those employees were so employed;  and</w:t>
      </w:r>
    </w:p>
    <w:p w:rsidR="008C028D" w:rsidRDefault="008C028D">
      <w:pPr>
        <w:ind w:left="1440" w:hanging="720"/>
      </w:pPr>
    </w:p>
    <w:p w:rsidR="008C028D" w:rsidRDefault="008C028D">
      <w:pPr>
        <w:ind w:left="1440" w:hanging="720"/>
      </w:pPr>
      <w:r>
        <w:t>(c)</w:t>
      </w:r>
      <w:r>
        <w:tab/>
        <w:t>certify on each statement appended under  paragraph (b) that the employees named in that statement were, during the course of the mining survey concerned, covered by the policy of insurance or exemption referred to in  paragraph (a).</w:t>
      </w:r>
    </w:p>
    <w:p w:rsidR="008C028D" w:rsidRDefault="008C028D">
      <w:pPr>
        <w:ind w:left="1440" w:hanging="720"/>
      </w:pPr>
    </w:p>
    <w:p w:rsidR="008C028D" w:rsidRDefault="008C028D">
      <w:pPr>
        <w:rPr>
          <w:b/>
        </w:rPr>
      </w:pPr>
      <w:bookmarkStart w:id="204" w:name="professional"/>
      <w:bookmarkEnd w:id="204"/>
      <w:r>
        <w:rPr>
          <w:b/>
        </w:rPr>
        <w:t>Professional indemnity and public liability insurance</w:t>
      </w:r>
    </w:p>
    <w:p w:rsidR="008C028D" w:rsidRDefault="008C028D">
      <w:r>
        <w:t>3</w:t>
      </w:r>
      <w:r w:rsidR="00D87AB3">
        <w:t>2</w:t>
      </w:r>
      <w:r>
        <w:t>.</w:t>
      </w:r>
      <w:r>
        <w:tab/>
        <w:t>A surveyor shall -</w:t>
      </w:r>
    </w:p>
    <w:p w:rsidR="008C028D" w:rsidRDefault="008C028D">
      <w:pPr>
        <w:ind w:left="1440" w:hanging="720"/>
      </w:pPr>
      <w:r>
        <w:t>(a)</w:t>
      </w:r>
      <w:r>
        <w:tab/>
        <w:t>take out a policy of professional indemnity and public liability insurance;  and</w:t>
      </w:r>
    </w:p>
    <w:p w:rsidR="008C028D" w:rsidRDefault="008C028D">
      <w:pPr>
        <w:ind w:left="1440" w:hanging="720"/>
      </w:pPr>
    </w:p>
    <w:p w:rsidR="008C028D" w:rsidRDefault="008C028D">
      <w:pPr>
        <w:ind w:left="1440" w:hanging="720"/>
      </w:pPr>
      <w:r>
        <w:t>(b)</w:t>
      </w:r>
      <w:r>
        <w:tab/>
        <w:t>when requested to do so by the Director, supply evidence of a current policy of the kind referred to in  paragraph (a).</w:t>
      </w:r>
    </w:p>
    <w:p w:rsidR="008C028D" w:rsidRDefault="008C028D"/>
    <w:p w:rsidR="008C028D" w:rsidRDefault="008C028D">
      <w:pPr>
        <w:spacing w:line="480" w:lineRule="atLeast"/>
      </w:pPr>
      <w:r>
        <w:br w:type="column"/>
      </w:r>
      <w:bookmarkStart w:id="205" w:name="partV"/>
      <w:bookmarkEnd w:id="205"/>
      <w:r w:rsidR="009C6562">
        <w:lastRenderedPageBreak/>
        <w:t xml:space="preserve"> </w:t>
      </w:r>
    </w:p>
    <w:bookmarkStart w:id="206" w:name="partVI"/>
    <w:bookmarkEnd w:id="206"/>
    <w:p w:rsidR="008C028D" w:rsidRDefault="008C028D" w:rsidP="009C6562">
      <w:pPr>
        <w:pStyle w:val="Heading1"/>
        <w:ind w:left="5760"/>
        <w:jc w:val="both"/>
        <w:rPr>
          <w:b w:val="0"/>
          <w:sz w:val="24"/>
        </w:rPr>
      </w:pPr>
      <w:r>
        <w:rPr>
          <w:b w:val="0"/>
          <w:sz w:val="24"/>
        </w:rPr>
        <w:fldChar w:fldCharType="begin"/>
      </w:r>
      <w:r>
        <w:rPr>
          <w:b w:val="0"/>
          <w:sz w:val="24"/>
        </w:rPr>
        <w:instrText>HYPERLINK  \l "contents"</w:instrText>
      </w:r>
      <w:r>
        <w:rPr>
          <w:b w:val="0"/>
          <w:sz w:val="24"/>
        </w:rPr>
        <w:fldChar w:fldCharType="separate"/>
      </w:r>
      <w:r>
        <w:rPr>
          <w:rStyle w:val="Hyperlink"/>
          <w:b w:val="0"/>
          <w:sz w:val="24"/>
        </w:rPr>
        <w:t>R</w:t>
      </w:r>
      <w:bookmarkStart w:id="207" w:name="_Hlt26764883"/>
      <w:r>
        <w:rPr>
          <w:rStyle w:val="Hyperlink"/>
          <w:b w:val="0"/>
          <w:sz w:val="24"/>
        </w:rPr>
        <w:t>e</w:t>
      </w:r>
      <w:bookmarkEnd w:id="207"/>
      <w:r>
        <w:rPr>
          <w:rStyle w:val="Hyperlink"/>
          <w:b w:val="0"/>
          <w:sz w:val="24"/>
        </w:rPr>
        <w:t>turn to Contents page</w:t>
      </w:r>
      <w:r>
        <w:rPr>
          <w:b w:val="0"/>
          <w:sz w:val="24"/>
        </w:rPr>
        <w:fldChar w:fldCharType="end"/>
      </w:r>
    </w:p>
    <w:p w:rsidR="008C028D" w:rsidRDefault="008C028D">
      <w:pPr>
        <w:pStyle w:val="Heading1"/>
      </w:pPr>
      <w:r>
        <w:t>PART V</w:t>
      </w:r>
    </w:p>
    <w:p w:rsidR="008C028D" w:rsidRDefault="008C028D">
      <w:pPr>
        <w:pStyle w:val="Heading1"/>
      </w:pPr>
    </w:p>
    <w:p w:rsidR="008C028D" w:rsidRDefault="008C028D">
      <w:pPr>
        <w:pStyle w:val="Heading1"/>
      </w:pPr>
      <w:r>
        <w:t>Index to Requirements for Limited Marking Surveys</w:t>
      </w:r>
    </w:p>
    <w:p w:rsidR="008C028D" w:rsidRDefault="008C028D">
      <w:pPr>
        <w:pStyle w:val="Heading1"/>
      </w:pPr>
      <w:r>
        <w:t>of Mining Tenements</w:t>
      </w:r>
    </w:p>
    <w:p w:rsidR="008C028D" w:rsidRDefault="008C028D">
      <w:pPr>
        <w:jc w:val="center"/>
        <w:rPr>
          <w:b/>
        </w:rPr>
      </w:pPr>
    </w:p>
    <w:p w:rsidR="008C028D" w:rsidRDefault="008C028D">
      <w:pPr>
        <w:jc w:val="center"/>
        <w:rPr>
          <w:b/>
        </w:rPr>
      </w:pPr>
    </w:p>
    <w:p w:rsidR="008C028D" w:rsidRDefault="008C028D">
      <w:pPr>
        <w:jc w:val="center"/>
        <w:rPr>
          <w:b/>
        </w:rPr>
      </w:pPr>
    </w:p>
    <w:p w:rsidR="008C028D" w:rsidRDefault="008C028D">
      <w:pPr>
        <w:jc w:val="center"/>
        <w:rPr>
          <w:b/>
        </w:rPr>
      </w:pPr>
    </w:p>
    <w:p w:rsidR="008C028D" w:rsidRDefault="006D1DE7">
      <w:hyperlink w:anchor="intro" w:history="1">
        <w:r w:rsidR="008C028D">
          <w:rPr>
            <w:rStyle w:val="Hyperlink"/>
          </w:rPr>
          <w:t>1.</w:t>
        </w:r>
        <w:r w:rsidR="008C028D" w:rsidRPr="007606CD">
          <w:rPr>
            <w:rStyle w:val="Hyperlink"/>
            <w:u w:val="none"/>
          </w:rPr>
          <w:tab/>
        </w:r>
        <w:r w:rsidR="008C028D" w:rsidRPr="007606CD">
          <w:rPr>
            <w:rStyle w:val="Hyperlink"/>
          </w:rPr>
          <w:t>I</w:t>
        </w:r>
        <w:r w:rsidR="008C028D">
          <w:rPr>
            <w:rStyle w:val="Hyperlink"/>
          </w:rPr>
          <w:t>ntr</w:t>
        </w:r>
        <w:bookmarkStart w:id="208" w:name="_Hlt26755751"/>
        <w:r w:rsidR="008C028D">
          <w:rPr>
            <w:rStyle w:val="Hyperlink"/>
          </w:rPr>
          <w:t>o</w:t>
        </w:r>
        <w:bookmarkEnd w:id="208"/>
        <w:r w:rsidR="008C028D">
          <w:rPr>
            <w:rStyle w:val="Hyperlink"/>
          </w:rPr>
          <w:t>duction</w:t>
        </w:r>
      </w:hyperlink>
    </w:p>
    <w:p w:rsidR="008C028D" w:rsidRDefault="008C028D">
      <w:pPr>
        <w:rPr>
          <w:sz w:val="16"/>
        </w:rPr>
      </w:pPr>
    </w:p>
    <w:p w:rsidR="008C028D" w:rsidRDefault="006D1DE7">
      <w:hyperlink w:anchor="gpp" w:history="1">
        <w:r w:rsidR="008C028D">
          <w:rPr>
            <w:rStyle w:val="Hyperlink"/>
          </w:rPr>
          <w:t>2.</w:t>
        </w:r>
        <w:r w:rsidR="008C028D" w:rsidRPr="007606CD">
          <w:rPr>
            <w:rStyle w:val="Hyperlink"/>
            <w:u w:val="none"/>
          </w:rPr>
          <w:tab/>
        </w:r>
        <w:r w:rsidR="008C028D">
          <w:rPr>
            <w:rStyle w:val="Hyperlink"/>
          </w:rPr>
          <w:t xml:space="preserve">Geographic Position or </w:t>
        </w:r>
        <w:bookmarkStart w:id="209" w:name="_Hlt26755754"/>
        <w:r w:rsidR="008C028D">
          <w:rPr>
            <w:rStyle w:val="Hyperlink"/>
          </w:rPr>
          <w:t>P</w:t>
        </w:r>
        <w:bookmarkEnd w:id="209"/>
        <w:r w:rsidR="008C028D">
          <w:rPr>
            <w:rStyle w:val="Hyperlink"/>
          </w:rPr>
          <w:t>ickup</w:t>
        </w:r>
      </w:hyperlink>
    </w:p>
    <w:p w:rsidR="008C028D" w:rsidRDefault="008C028D">
      <w:pPr>
        <w:rPr>
          <w:sz w:val="16"/>
        </w:rPr>
      </w:pPr>
    </w:p>
    <w:p w:rsidR="008C028D" w:rsidRDefault="006D1DE7">
      <w:pPr>
        <w:numPr>
          <w:ilvl w:val="0"/>
          <w:numId w:val="13"/>
        </w:numPr>
      </w:pPr>
      <w:hyperlink w:anchor="accuracy" w:history="1">
        <w:r w:rsidR="008C028D">
          <w:rPr>
            <w:rStyle w:val="Hyperlink"/>
          </w:rPr>
          <w:t>Accuracy and Pr</w:t>
        </w:r>
        <w:bookmarkStart w:id="210" w:name="_Hlt26755757"/>
        <w:r w:rsidR="008C028D">
          <w:rPr>
            <w:rStyle w:val="Hyperlink"/>
          </w:rPr>
          <w:t>o</w:t>
        </w:r>
        <w:bookmarkEnd w:id="210"/>
        <w:r w:rsidR="008C028D">
          <w:rPr>
            <w:rStyle w:val="Hyperlink"/>
          </w:rPr>
          <w:t>of</w:t>
        </w:r>
      </w:hyperlink>
    </w:p>
    <w:p w:rsidR="008C028D" w:rsidRDefault="008C028D">
      <w:pPr>
        <w:rPr>
          <w:sz w:val="16"/>
        </w:rPr>
      </w:pPr>
    </w:p>
    <w:p w:rsidR="008C028D" w:rsidRDefault="008C028D">
      <w:pPr>
        <w:numPr>
          <w:ilvl w:val="0"/>
          <w:numId w:val="13"/>
        </w:numPr>
        <w:rPr>
          <w:rStyle w:val="Hyperlink"/>
        </w:rPr>
      </w:pPr>
      <w:r>
        <w:fldChar w:fldCharType="begin"/>
      </w:r>
      <w:r>
        <w:instrText xml:space="preserve"> HYPERLINK  \l "thetenement" </w:instrText>
      </w:r>
      <w:r>
        <w:fldChar w:fldCharType="separate"/>
      </w:r>
      <w:r>
        <w:rPr>
          <w:rStyle w:val="Hyperlink"/>
        </w:rPr>
        <w:t>The Ten</w:t>
      </w:r>
      <w:bookmarkStart w:id="211" w:name="_Hlt26755763"/>
      <w:r>
        <w:rPr>
          <w:rStyle w:val="Hyperlink"/>
        </w:rPr>
        <w:t>e</w:t>
      </w:r>
      <w:bookmarkStart w:id="212" w:name="_Hlt26763742"/>
      <w:bookmarkEnd w:id="211"/>
      <w:r>
        <w:rPr>
          <w:rStyle w:val="Hyperlink"/>
        </w:rPr>
        <w:t>m</w:t>
      </w:r>
      <w:bookmarkEnd w:id="212"/>
      <w:r>
        <w:rPr>
          <w:rStyle w:val="Hyperlink"/>
        </w:rPr>
        <w:t>ent</w:t>
      </w:r>
      <w:bookmarkStart w:id="213" w:name="_Hlt26763651"/>
      <w:bookmarkEnd w:id="213"/>
    </w:p>
    <w:p w:rsidR="008C028D" w:rsidRDefault="008C028D">
      <w:pPr>
        <w:rPr>
          <w:sz w:val="16"/>
        </w:rPr>
      </w:pPr>
      <w:r>
        <w:fldChar w:fldCharType="end"/>
      </w:r>
    </w:p>
    <w:p w:rsidR="008C028D" w:rsidRDefault="006D1DE7">
      <w:pPr>
        <w:numPr>
          <w:ilvl w:val="0"/>
          <w:numId w:val="13"/>
        </w:numPr>
      </w:pPr>
      <w:hyperlink w:anchor="marking" w:history="1">
        <w:r w:rsidR="008C028D">
          <w:rPr>
            <w:rStyle w:val="Hyperlink"/>
          </w:rPr>
          <w:t>Marking Gene</w:t>
        </w:r>
        <w:bookmarkStart w:id="214" w:name="_Hlt26755768"/>
        <w:r w:rsidR="008C028D">
          <w:rPr>
            <w:rStyle w:val="Hyperlink"/>
          </w:rPr>
          <w:t>r</w:t>
        </w:r>
        <w:bookmarkEnd w:id="214"/>
        <w:r w:rsidR="008C028D">
          <w:rPr>
            <w:rStyle w:val="Hyperlink"/>
          </w:rPr>
          <w:t>ally</w:t>
        </w:r>
      </w:hyperlink>
    </w:p>
    <w:p w:rsidR="008C028D" w:rsidRDefault="008C028D">
      <w:pPr>
        <w:rPr>
          <w:sz w:val="16"/>
        </w:rPr>
      </w:pPr>
    </w:p>
    <w:p w:rsidR="008C028D" w:rsidRDefault="006D1DE7">
      <w:pPr>
        <w:numPr>
          <w:ilvl w:val="0"/>
          <w:numId w:val="13"/>
        </w:numPr>
      </w:pPr>
      <w:hyperlink w:anchor="fieldnotes" w:history="1">
        <w:r w:rsidR="008C028D">
          <w:rPr>
            <w:rStyle w:val="Hyperlink"/>
          </w:rPr>
          <w:t>Field No</w:t>
        </w:r>
        <w:bookmarkStart w:id="215" w:name="_Hlt26755773"/>
        <w:r w:rsidR="008C028D">
          <w:rPr>
            <w:rStyle w:val="Hyperlink"/>
          </w:rPr>
          <w:t>t</w:t>
        </w:r>
        <w:bookmarkEnd w:id="215"/>
        <w:r w:rsidR="008C028D">
          <w:rPr>
            <w:rStyle w:val="Hyperlink"/>
          </w:rPr>
          <w:t>es</w:t>
        </w:r>
      </w:hyperlink>
    </w:p>
    <w:p w:rsidR="008C028D" w:rsidRDefault="008C028D">
      <w:pPr>
        <w:rPr>
          <w:sz w:val="16"/>
        </w:rPr>
      </w:pPr>
    </w:p>
    <w:p w:rsidR="008C028D" w:rsidRDefault="008C028D">
      <w:pPr>
        <w:numPr>
          <w:ilvl w:val="0"/>
          <w:numId w:val="13"/>
        </w:numPr>
        <w:rPr>
          <w:rStyle w:val="Hyperlink"/>
        </w:rPr>
      </w:pPr>
      <w:r>
        <w:fldChar w:fldCharType="begin"/>
      </w:r>
      <w:r>
        <w:instrText xml:space="preserve"> HYPERLINK  \l "specific" </w:instrText>
      </w:r>
      <w:r>
        <w:fldChar w:fldCharType="separate"/>
      </w:r>
      <w:r>
        <w:rPr>
          <w:rStyle w:val="Hyperlink"/>
        </w:rPr>
        <w:t>Specific Mining Tene</w:t>
      </w:r>
      <w:bookmarkStart w:id="216" w:name="_Hlt26755778"/>
      <w:r>
        <w:rPr>
          <w:rStyle w:val="Hyperlink"/>
        </w:rPr>
        <w:t>m</w:t>
      </w:r>
      <w:bookmarkEnd w:id="216"/>
      <w:r>
        <w:rPr>
          <w:rStyle w:val="Hyperlink"/>
        </w:rPr>
        <w:t>ent Survey and Data Presentation Requirements Using GPS</w:t>
      </w:r>
    </w:p>
    <w:p w:rsidR="008C028D" w:rsidRDefault="008C028D">
      <w:r>
        <w:fldChar w:fldCharType="end"/>
      </w:r>
    </w:p>
    <w:p w:rsidR="008C028D" w:rsidRDefault="008C028D">
      <w:pPr>
        <w:pStyle w:val="Heading1"/>
      </w:pPr>
      <w:r>
        <w:br w:type="column"/>
      </w:r>
      <w:r>
        <w:lastRenderedPageBreak/>
        <w:t>Requirements for Limited Marking Surveys</w:t>
      </w:r>
    </w:p>
    <w:p w:rsidR="008C028D" w:rsidRDefault="008C028D">
      <w:pPr>
        <w:pStyle w:val="yScheduleHeading"/>
        <w:keepNext w:val="0"/>
        <w:pageBreakBefore w:val="0"/>
        <w:outlineLvl w:val="9"/>
        <w:rPr>
          <w:rFonts w:ascii="Arial" w:hAnsi="Arial"/>
          <w:snapToGrid/>
        </w:rPr>
      </w:pPr>
      <w:r>
        <w:rPr>
          <w:rFonts w:ascii="Arial" w:hAnsi="Arial"/>
          <w:snapToGrid/>
        </w:rPr>
        <w:t>of Mining Tenements</w:t>
      </w:r>
    </w:p>
    <w:p w:rsidR="008C028D" w:rsidRDefault="008C028D">
      <w:pPr>
        <w:rPr>
          <w:b/>
        </w:rPr>
      </w:pPr>
      <w:bookmarkStart w:id="217" w:name="intro"/>
      <w:bookmarkEnd w:id="217"/>
      <w:r>
        <w:rPr>
          <w:b/>
        </w:rPr>
        <w:t>1.</w:t>
      </w:r>
      <w:r>
        <w:rPr>
          <w:b/>
        </w:rPr>
        <w:tab/>
        <w:t>Introduction</w:t>
      </w:r>
    </w:p>
    <w:p w:rsidR="008C028D" w:rsidRDefault="008C028D">
      <w:pPr>
        <w:pStyle w:val="BodyTextIndent"/>
        <w:numPr>
          <w:ilvl w:val="1"/>
          <w:numId w:val="15"/>
        </w:numPr>
        <w:spacing w:before="120"/>
      </w:pPr>
      <w:r>
        <w:t>These guidelines apply to the survey of mining tenements with limited marking under General Regulation 26A(1) and Regulation 117(2)(a).</w:t>
      </w:r>
    </w:p>
    <w:p w:rsidR="008C028D" w:rsidRDefault="008C028D">
      <w:pPr>
        <w:pStyle w:val="BodyTextIndent"/>
        <w:numPr>
          <w:ilvl w:val="1"/>
          <w:numId w:val="15"/>
        </w:numPr>
        <w:spacing w:before="120"/>
      </w:pPr>
      <w:r>
        <w:t>They are technology independent, although it is expected that most surveys will be made using GPS.</w:t>
      </w:r>
    </w:p>
    <w:p w:rsidR="008C028D" w:rsidRDefault="008C028D"/>
    <w:p w:rsidR="008C028D" w:rsidRDefault="008C028D">
      <w:pPr>
        <w:ind w:left="720" w:hanging="720"/>
        <w:rPr>
          <w:b/>
        </w:rPr>
      </w:pPr>
      <w:bookmarkStart w:id="218" w:name="gpp"/>
      <w:bookmarkEnd w:id="218"/>
      <w:r>
        <w:rPr>
          <w:b/>
        </w:rPr>
        <w:t>2.</w:t>
      </w:r>
      <w:r>
        <w:rPr>
          <w:b/>
        </w:rPr>
        <w:tab/>
        <w:t>Geographic Position or Pickup</w:t>
      </w:r>
    </w:p>
    <w:p w:rsidR="008C028D" w:rsidRDefault="008C028D"/>
    <w:p w:rsidR="008C028D" w:rsidRDefault="008C028D">
      <w:pPr>
        <w:ind w:left="1440" w:hanging="720"/>
      </w:pPr>
      <w:r>
        <w:t>2.1</w:t>
      </w:r>
      <w:r>
        <w:tab/>
        <w:t>(a)</w:t>
      </w:r>
      <w:r>
        <w:tab/>
        <w:t xml:space="preserve">Connections must be made to existing cadastral boundaries </w:t>
      </w:r>
    </w:p>
    <w:p w:rsidR="008C028D" w:rsidRDefault="008C028D">
      <w:pPr>
        <w:ind w:left="2160"/>
      </w:pPr>
      <w:r>
        <w:t>or mining tenements in close proximity to the subject tenement.</w:t>
      </w:r>
    </w:p>
    <w:p w:rsidR="008C028D" w:rsidRDefault="008C028D">
      <w:pPr>
        <w:ind w:left="2160"/>
      </w:pPr>
    </w:p>
    <w:p w:rsidR="008C028D" w:rsidRDefault="008C028D">
      <w:pPr>
        <w:ind w:left="2160"/>
      </w:pPr>
      <w:r>
        <w:t>or</w:t>
      </w:r>
    </w:p>
    <w:p w:rsidR="008C028D" w:rsidRDefault="008C028D">
      <w:pPr>
        <w:ind w:left="2160"/>
      </w:pPr>
    </w:p>
    <w:p w:rsidR="008C028D" w:rsidRDefault="008C028D">
      <w:pPr>
        <w:ind w:left="1440"/>
      </w:pPr>
      <w:r>
        <w:t>(b)</w:t>
      </w:r>
      <w:r>
        <w:tab/>
        <w:t xml:space="preserve">If there is an SSM or geodetic station within five kilometres </w:t>
      </w:r>
    </w:p>
    <w:p w:rsidR="008C028D" w:rsidRDefault="008C028D">
      <w:pPr>
        <w:ind w:left="2160"/>
      </w:pPr>
      <w:r>
        <w:t>of the tenement, the tenement must be connected to at least one SSM including an azimuth connection. Redundant measurements to an additional SSM or geodetic station within five kilometres of the first should be made if reasonably possible.</w:t>
      </w:r>
    </w:p>
    <w:p w:rsidR="008C028D" w:rsidRDefault="008C028D"/>
    <w:p w:rsidR="008C028D" w:rsidRDefault="008C028D">
      <w:pPr>
        <w:numPr>
          <w:ilvl w:val="1"/>
          <w:numId w:val="18"/>
        </w:numPr>
      </w:pPr>
      <w:r>
        <w:t>If the survey uses GPS, redundant connections to SSM’s or geodetic stations are expected even if these are much longer than five kilometres.</w:t>
      </w:r>
    </w:p>
    <w:p w:rsidR="008C028D" w:rsidRDefault="008C028D"/>
    <w:p w:rsidR="008C028D" w:rsidRDefault="008C028D">
      <w:pPr>
        <w:pStyle w:val="BodyTextIndent2"/>
        <w:ind w:left="1418" w:hanging="709"/>
      </w:pPr>
      <w:r>
        <w:t>2.3</w:t>
      </w:r>
      <w:r>
        <w:tab/>
        <w:t>SSM’s are to be used as base stations wherever practicable. In isolated areas remote from geodetic control a base station established in an appropriate position by a static base line to the State Geodetic Network can be used.</w:t>
      </w:r>
    </w:p>
    <w:p w:rsidR="008C028D" w:rsidRDefault="008C028D"/>
    <w:p w:rsidR="008C028D" w:rsidRDefault="008C028D">
      <w:pPr>
        <w:ind w:left="720" w:hanging="720"/>
        <w:rPr>
          <w:b/>
        </w:rPr>
      </w:pPr>
      <w:bookmarkStart w:id="219" w:name="accuracy"/>
      <w:bookmarkEnd w:id="219"/>
      <w:r>
        <w:rPr>
          <w:b/>
        </w:rPr>
        <w:t>3.</w:t>
      </w:r>
      <w:r>
        <w:rPr>
          <w:b/>
        </w:rPr>
        <w:tab/>
        <w:t>Accuracy and Proof</w:t>
      </w:r>
    </w:p>
    <w:p w:rsidR="008C028D" w:rsidRDefault="008C028D"/>
    <w:p w:rsidR="008C028D" w:rsidRPr="00D77712" w:rsidRDefault="008C028D">
      <w:pPr>
        <w:numPr>
          <w:ilvl w:val="1"/>
          <w:numId w:val="11"/>
        </w:numPr>
        <w:rPr>
          <w:i/>
        </w:rPr>
      </w:pPr>
      <w:r>
        <w:t xml:space="preserve">Any boundary or connection survey involving the use of GPS is to be performed in accordance with Class D requirements laid down in </w:t>
      </w:r>
      <w:r w:rsidRPr="00D77712">
        <w:rPr>
          <w:i/>
        </w:rPr>
        <w:t xml:space="preserve">ICSM Publication No 1 Standards and Specifications for Control Surveys (SP1, Version </w:t>
      </w:r>
      <w:r w:rsidR="005644DE">
        <w:rPr>
          <w:i/>
        </w:rPr>
        <w:t>2.1</w:t>
      </w:r>
      <w:r w:rsidR="006A0EB8">
        <w:rPr>
          <w:i/>
        </w:rPr>
        <w:t xml:space="preserve">) and </w:t>
      </w:r>
      <w:r w:rsidR="006A0EB8" w:rsidRPr="006A0EB8">
        <w:rPr>
          <w:i/>
          <w:szCs w:val="24"/>
        </w:rPr>
        <w:t>Geocentric Datum of Australia 2020 Technical Manual –</w:t>
      </w:r>
      <w:r w:rsidR="006A0EB8">
        <w:rPr>
          <w:i/>
          <w:szCs w:val="24"/>
        </w:rPr>
        <w:t xml:space="preserve"> </w:t>
      </w:r>
      <w:r w:rsidR="006A0EB8" w:rsidRPr="006A0EB8">
        <w:rPr>
          <w:i/>
          <w:szCs w:val="24"/>
        </w:rPr>
        <w:t>(Version 1.4</w:t>
      </w:r>
      <w:r w:rsidRPr="006A0EB8">
        <w:rPr>
          <w:i/>
          <w:szCs w:val="24"/>
        </w:rPr>
        <w:t>)</w:t>
      </w:r>
      <w:r w:rsidRPr="00D77712">
        <w:rPr>
          <w:i/>
        </w:rPr>
        <w:t>.</w:t>
      </w:r>
    </w:p>
    <w:p w:rsidR="008C028D" w:rsidRDefault="008C028D">
      <w:pPr>
        <w:ind w:left="720"/>
      </w:pPr>
    </w:p>
    <w:p w:rsidR="008C028D" w:rsidRDefault="008C028D">
      <w:pPr>
        <w:numPr>
          <w:ilvl w:val="1"/>
          <w:numId w:val="11"/>
        </w:numPr>
        <w:spacing w:before="120"/>
      </w:pPr>
      <w:r>
        <w:t>Proof of the measurements through redundancies is essential.  This applies especially to the use of GPS.  The separate GPS observation of all reference marks (RMs), with redundant checks by terrestrial observations is one recommended method of obtaining the necessary redundan</w:t>
      </w:r>
      <w:r w:rsidR="00F711F7">
        <w:t>cies</w:t>
      </w:r>
      <w:r>
        <w:t>.  Refer to Specific Mining Tenement Survey and Data Presentation Requirements Using GPS.  Surveys effected by traverse connecting or radiations from control to tenement marking out corners require all corners be accessed on at least 2 separate occasions for close checking purposes.</w:t>
      </w:r>
    </w:p>
    <w:p w:rsidR="008C028D" w:rsidRDefault="008C028D"/>
    <w:p w:rsidR="008C028D" w:rsidRDefault="008C028D">
      <w:pPr>
        <w:ind w:left="1440" w:hanging="720"/>
      </w:pPr>
      <w:r>
        <w:lastRenderedPageBreak/>
        <w:t>3.3</w:t>
      </w:r>
      <w:r>
        <w:tab/>
        <w:t>Azimuth control is necessary if a tenement is surveyed terrestrially.</w:t>
      </w:r>
    </w:p>
    <w:p w:rsidR="008C028D" w:rsidRDefault="008C028D"/>
    <w:p w:rsidR="008C028D" w:rsidRDefault="008C028D">
      <w:pPr>
        <w:ind w:left="720" w:hanging="720"/>
        <w:rPr>
          <w:b/>
        </w:rPr>
      </w:pPr>
      <w:bookmarkStart w:id="220" w:name="thetenement"/>
      <w:bookmarkEnd w:id="220"/>
      <w:r>
        <w:rPr>
          <w:b/>
        </w:rPr>
        <w:t>4.</w:t>
      </w:r>
      <w:r>
        <w:rPr>
          <w:b/>
        </w:rPr>
        <w:tab/>
        <w:t>The Tenement</w:t>
      </w:r>
    </w:p>
    <w:p w:rsidR="008C028D" w:rsidRDefault="008C028D"/>
    <w:p w:rsidR="008C028D" w:rsidRDefault="008C028D">
      <w:pPr>
        <w:ind w:left="1440" w:hanging="720"/>
      </w:pPr>
      <w:r>
        <w:t>4.1</w:t>
      </w:r>
      <w:r>
        <w:tab/>
        <w:t xml:space="preserve">The corners of all tenements should be marked in accordance with paragraph (a) of the Table to </w:t>
      </w:r>
      <w:r w:rsidR="005F1BF1">
        <w:t>G</w:t>
      </w:r>
      <w:r>
        <w:t xml:space="preserve">eneral </w:t>
      </w:r>
      <w:r w:rsidR="005F1BF1">
        <w:t>R</w:t>
      </w:r>
      <w:r>
        <w:t>egulation 36.</w:t>
      </w:r>
    </w:p>
    <w:p w:rsidR="008C028D" w:rsidRDefault="008C028D"/>
    <w:p w:rsidR="007606CD" w:rsidRDefault="0029247C" w:rsidP="007606CD">
      <w:pPr>
        <w:numPr>
          <w:ilvl w:val="1"/>
          <w:numId w:val="17"/>
        </w:numPr>
      </w:pPr>
      <w:r>
        <w:t>Referenced survey marks shall be placed every two (2) kilometres, or thereabout, along any tenement boundary exceeding three (3) kilometres in length.</w:t>
      </w:r>
    </w:p>
    <w:p w:rsidR="005F4E21" w:rsidRDefault="005F4E21" w:rsidP="005F4E21">
      <w:pPr>
        <w:ind w:left="720"/>
      </w:pPr>
    </w:p>
    <w:p w:rsidR="007606CD" w:rsidRDefault="008C028D" w:rsidP="007606CD">
      <w:pPr>
        <w:numPr>
          <w:ilvl w:val="1"/>
          <w:numId w:val="17"/>
        </w:numPr>
      </w:pPr>
      <w:r>
        <w:t>In those cases where identification of the ground position of the</w:t>
      </w:r>
    </w:p>
    <w:p w:rsidR="007606CD" w:rsidRDefault="007606CD" w:rsidP="007606CD">
      <w:r>
        <w:t xml:space="preserve">                    </w:t>
      </w:r>
      <w:r w:rsidR="008C028D">
        <w:t xml:space="preserve"> </w:t>
      </w:r>
      <w:r>
        <w:t xml:space="preserve"> </w:t>
      </w:r>
      <w:r w:rsidR="008C028D">
        <w:t>boundary may be required soon by the tenement holder, for example</w:t>
      </w:r>
    </w:p>
    <w:p w:rsidR="007606CD" w:rsidRDefault="007606CD" w:rsidP="007606CD">
      <w:r>
        <w:t xml:space="preserve">                      </w:t>
      </w:r>
      <w:r w:rsidR="008C028D">
        <w:t>if mining is expected to approach the boundary in the short term, the</w:t>
      </w:r>
    </w:p>
    <w:p w:rsidR="007606CD" w:rsidRDefault="007606CD" w:rsidP="007606CD">
      <w:r>
        <w:t xml:space="preserve">                     </w:t>
      </w:r>
      <w:r w:rsidR="008C028D">
        <w:t xml:space="preserve"> client should be made aware that it would be advantageous to have </w:t>
      </w:r>
    </w:p>
    <w:p w:rsidR="008C028D" w:rsidRDefault="007606CD" w:rsidP="007606CD">
      <w:r>
        <w:t xml:space="preserve">                      </w:t>
      </w:r>
      <w:r w:rsidR="008C028D">
        <w:t>sufficient boundary intermediates for future boundary definition.</w:t>
      </w:r>
    </w:p>
    <w:p w:rsidR="00F711F7" w:rsidRDefault="00F711F7">
      <w:pPr>
        <w:ind w:left="1440"/>
      </w:pPr>
    </w:p>
    <w:p w:rsidR="008C028D" w:rsidRDefault="008C028D">
      <w:pPr>
        <w:ind w:left="1440"/>
      </w:pPr>
      <w:r>
        <w:t>The method</w:t>
      </w:r>
      <w:r w:rsidR="00F711F7">
        <w:t xml:space="preserve"> of placement of intermediate markers</w:t>
      </w:r>
      <w:r>
        <w:t xml:space="preserve"> is flexible and</w:t>
      </w:r>
      <w:r w:rsidR="00F711F7">
        <w:t xml:space="preserve"> is at the discretion of the surveyor and/or holder</w:t>
      </w:r>
      <w:r>
        <w:t>:</w:t>
      </w:r>
    </w:p>
    <w:p w:rsidR="007606CD" w:rsidRDefault="007606CD">
      <w:pPr>
        <w:ind w:left="2160" w:hanging="720"/>
      </w:pPr>
    </w:p>
    <w:p w:rsidR="008C028D" w:rsidRDefault="008C028D">
      <w:pPr>
        <w:ind w:left="1440" w:hanging="720"/>
      </w:pPr>
      <w:r>
        <w:t>4.</w:t>
      </w:r>
      <w:r w:rsidR="007606CD">
        <w:t>4</w:t>
      </w:r>
      <w:r>
        <w:tab/>
        <w:t>Boundaries need not be cleared.</w:t>
      </w:r>
    </w:p>
    <w:p w:rsidR="008C028D" w:rsidRDefault="008C028D"/>
    <w:p w:rsidR="008C028D" w:rsidRDefault="008C028D">
      <w:pPr>
        <w:ind w:left="720" w:hanging="720"/>
        <w:rPr>
          <w:b/>
        </w:rPr>
      </w:pPr>
      <w:bookmarkStart w:id="221" w:name="marking"/>
      <w:bookmarkEnd w:id="221"/>
      <w:r>
        <w:rPr>
          <w:b/>
        </w:rPr>
        <w:t>5.</w:t>
      </w:r>
      <w:r>
        <w:rPr>
          <w:b/>
        </w:rPr>
        <w:tab/>
        <w:t>Marking Generally</w:t>
      </w:r>
    </w:p>
    <w:p w:rsidR="008C028D" w:rsidRDefault="008C028D"/>
    <w:p w:rsidR="008C028D" w:rsidRDefault="008C028D">
      <w:pPr>
        <w:ind w:left="1440" w:hanging="720"/>
      </w:pPr>
      <w:r>
        <w:t>5.1</w:t>
      </w:r>
      <w:r>
        <w:tab/>
        <w:t>It is accepted that for environmental reasons clearing of vegetation will be minimised.  Even if clearing of a boundary is needed for the tenement holder, it may be limited in extent or height to suit the purpose.</w:t>
      </w:r>
    </w:p>
    <w:p w:rsidR="008C028D" w:rsidRDefault="008C028D"/>
    <w:p w:rsidR="008C028D" w:rsidRDefault="008C028D">
      <w:pPr>
        <w:pStyle w:val="BodyTextIndent2"/>
        <w:keepLines/>
        <w:ind w:left="1418" w:hanging="709"/>
      </w:pPr>
      <w:r>
        <w:t>5.2</w:t>
      </w:r>
      <w:r>
        <w:tab/>
        <w:t>The marks must be indicated sufficiently to find despite the absence of clearing.  Corner marks must be witnessed by indicators such as star iron pickets or galvanised iron fence droppers. Vegetation should be cleared within 2 or 3 metres around corner marks.  Trenches or rock pointers must be made.</w:t>
      </w:r>
    </w:p>
    <w:p w:rsidR="008C028D" w:rsidRDefault="008C028D"/>
    <w:p w:rsidR="008C028D" w:rsidRDefault="008C028D"/>
    <w:p w:rsidR="008C028D" w:rsidRDefault="008C028D">
      <w:pPr>
        <w:ind w:left="720" w:hanging="720"/>
        <w:rPr>
          <w:b/>
        </w:rPr>
      </w:pPr>
      <w:bookmarkStart w:id="222" w:name="fieldnotes"/>
      <w:bookmarkEnd w:id="222"/>
      <w:r>
        <w:rPr>
          <w:b/>
        </w:rPr>
        <w:t>6.</w:t>
      </w:r>
      <w:r>
        <w:rPr>
          <w:b/>
        </w:rPr>
        <w:tab/>
        <w:t>Field Notes</w:t>
      </w:r>
    </w:p>
    <w:p w:rsidR="008C028D" w:rsidRDefault="008C028D"/>
    <w:p w:rsidR="008C028D" w:rsidRDefault="008C028D">
      <w:pPr>
        <w:ind w:left="1440" w:hanging="720"/>
      </w:pPr>
      <w:r>
        <w:t>Refer to Part III for Directions on Field Notes and Reports.</w:t>
      </w:r>
    </w:p>
    <w:p w:rsidR="008C028D" w:rsidRDefault="008C028D"/>
    <w:p w:rsidR="008C028D" w:rsidRDefault="008C028D">
      <w:pPr>
        <w:pStyle w:val="BodyText"/>
        <w:ind w:left="720" w:hanging="720"/>
      </w:pPr>
      <w:bookmarkStart w:id="223" w:name="specific"/>
      <w:bookmarkEnd w:id="223"/>
      <w:r>
        <w:t>7.</w:t>
      </w:r>
      <w:r>
        <w:tab/>
        <w:t>Specific Mining Tenement Survey And Data Presentation Requirements Using GPS</w:t>
      </w:r>
    </w:p>
    <w:p w:rsidR="008C028D" w:rsidRDefault="008C028D">
      <w:pPr>
        <w:rPr>
          <w:b/>
        </w:rPr>
      </w:pPr>
    </w:p>
    <w:p w:rsidR="008C028D" w:rsidRDefault="008C028D">
      <w:pPr>
        <w:ind w:left="720"/>
        <w:rPr>
          <w:b/>
        </w:rPr>
      </w:pPr>
      <w:r>
        <w:rPr>
          <w:b/>
        </w:rPr>
        <w:t>7.1</w:t>
      </w:r>
      <w:r>
        <w:rPr>
          <w:b/>
        </w:rPr>
        <w:tab/>
        <w:t>Survey</w:t>
      </w:r>
    </w:p>
    <w:p w:rsidR="008C028D" w:rsidRDefault="008C028D">
      <w:pPr>
        <w:tabs>
          <w:tab w:val="left" w:pos="2160"/>
        </w:tabs>
        <w:ind w:left="2160" w:hanging="720"/>
        <w:rPr>
          <w:lang w:val="en-US"/>
        </w:rPr>
      </w:pPr>
    </w:p>
    <w:p w:rsidR="008C028D" w:rsidRDefault="008C028D">
      <w:pPr>
        <w:tabs>
          <w:tab w:val="left" w:pos="2160"/>
        </w:tabs>
        <w:ind w:left="2160" w:hanging="720"/>
      </w:pPr>
      <w:r>
        <w:rPr>
          <w:lang w:val="en-US"/>
        </w:rPr>
        <w:t>(a)</w:t>
      </w:r>
      <w:r>
        <w:rPr>
          <w:lang w:val="en-US"/>
        </w:rPr>
        <w:tab/>
      </w:r>
      <w:r>
        <w:t>SSM’s to be used as base stations wherever practicable. Where it is not practicable to use a SSM as a base station a control point established in an appropriate position by a static base line to the state geodetic network can be used.</w:t>
      </w:r>
    </w:p>
    <w:p w:rsidR="008C028D" w:rsidRDefault="008C028D"/>
    <w:p w:rsidR="008C028D" w:rsidRDefault="008C028D">
      <w:pPr>
        <w:tabs>
          <w:tab w:val="left" w:pos="2160"/>
        </w:tabs>
        <w:ind w:left="2160" w:hanging="720"/>
      </w:pPr>
      <w:r>
        <w:rPr>
          <w:lang w:val="en-US"/>
        </w:rPr>
        <w:lastRenderedPageBreak/>
        <w:t>(b)</w:t>
      </w:r>
      <w:r>
        <w:rPr>
          <w:lang w:val="en-US"/>
        </w:rPr>
        <w:tab/>
      </w:r>
      <w:r>
        <w:t>Horizontal stability of the geodetic base station to be validated from reference marks.</w:t>
      </w:r>
    </w:p>
    <w:p w:rsidR="008C028D" w:rsidRDefault="008C028D"/>
    <w:p w:rsidR="008C028D" w:rsidRDefault="008C028D">
      <w:pPr>
        <w:tabs>
          <w:tab w:val="left" w:pos="2160"/>
        </w:tabs>
        <w:ind w:left="2160" w:hanging="720"/>
      </w:pPr>
      <w:r>
        <w:rPr>
          <w:lang w:val="en-US"/>
        </w:rPr>
        <w:t>(c)</w:t>
      </w:r>
      <w:r>
        <w:rPr>
          <w:lang w:val="en-US"/>
        </w:rPr>
        <w:tab/>
      </w:r>
      <w:r>
        <w:t>Base station input coordinates to be validated by an observation to a RM at the SSM and/or another suitably located SSM.</w:t>
      </w:r>
    </w:p>
    <w:p w:rsidR="008C028D" w:rsidRDefault="008C028D"/>
    <w:p w:rsidR="008C028D" w:rsidRDefault="008C028D">
      <w:pPr>
        <w:tabs>
          <w:tab w:val="left" w:pos="2160"/>
        </w:tabs>
        <w:ind w:left="2160" w:hanging="720"/>
      </w:pPr>
      <w:r>
        <w:rPr>
          <w:lang w:val="en-US"/>
        </w:rPr>
        <w:t>(d)</w:t>
      </w:r>
      <w:r>
        <w:rPr>
          <w:lang w:val="en-US"/>
        </w:rPr>
        <w:tab/>
      </w:r>
      <w:r>
        <w:t>For cadastral connections using two or three referenced marks;</w:t>
      </w:r>
    </w:p>
    <w:p w:rsidR="008C028D" w:rsidRDefault="008C028D"/>
    <w:p w:rsidR="008C028D" w:rsidRDefault="008C028D">
      <w:pPr>
        <w:tabs>
          <w:tab w:val="left" w:pos="2880"/>
        </w:tabs>
        <w:ind w:left="2880" w:hanging="720"/>
      </w:pPr>
      <w:r>
        <w:rPr>
          <w:lang w:val="en-US"/>
        </w:rPr>
        <w:t>(i)</w:t>
      </w:r>
      <w:r>
        <w:rPr>
          <w:lang w:val="en-US"/>
        </w:rPr>
        <w:tab/>
      </w:r>
      <w:r>
        <w:t>validate each mark from its reference marks.</w:t>
      </w:r>
    </w:p>
    <w:p w:rsidR="008C028D" w:rsidRDefault="008C028D"/>
    <w:p w:rsidR="008C028D" w:rsidRDefault="008C028D">
      <w:pPr>
        <w:tabs>
          <w:tab w:val="left" w:pos="2880"/>
        </w:tabs>
        <w:ind w:left="2880" w:hanging="720"/>
      </w:pPr>
      <w:r>
        <w:rPr>
          <w:lang w:val="en-US"/>
        </w:rPr>
        <w:t>(ii)</w:t>
      </w:r>
      <w:r>
        <w:rPr>
          <w:lang w:val="en-US"/>
        </w:rPr>
        <w:tab/>
      </w:r>
      <w:r>
        <w:t>observe a reading at each mark.</w:t>
      </w:r>
    </w:p>
    <w:p w:rsidR="008C028D" w:rsidRDefault="008C028D"/>
    <w:p w:rsidR="008C028D" w:rsidRDefault="008C028D">
      <w:pPr>
        <w:tabs>
          <w:tab w:val="left" w:pos="2880"/>
        </w:tabs>
        <w:ind w:left="2880" w:hanging="720"/>
      </w:pPr>
      <w:r>
        <w:rPr>
          <w:lang w:val="en-US"/>
        </w:rPr>
        <w:t>(iii)</w:t>
      </w:r>
      <w:r>
        <w:rPr>
          <w:lang w:val="en-US"/>
        </w:rPr>
        <w:tab/>
      </w:r>
      <w:r>
        <w:t>check that the azimuth and distance calculated agrees with original to specified regulation standards.</w:t>
      </w:r>
    </w:p>
    <w:p w:rsidR="008C028D" w:rsidRDefault="008C028D"/>
    <w:p w:rsidR="008C028D" w:rsidRDefault="008C028D">
      <w:pPr>
        <w:tabs>
          <w:tab w:val="left" w:pos="2880"/>
        </w:tabs>
        <w:ind w:left="2880" w:hanging="720"/>
      </w:pPr>
      <w:r>
        <w:rPr>
          <w:lang w:val="en-US"/>
        </w:rPr>
        <w:t>(iv)</w:t>
      </w:r>
      <w:r>
        <w:rPr>
          <w:lang w:val="en-US"/>
        </w:rPr>
        <w:tab/>
      </w:r>
      <w:r>
        <w:t>If accuracies to cadastral close standards are not achieved, re-observe the mark(s) to check for possible GPS error.</w:t>
      </w:r>
    </w:p>
    <w:p w:rsidR="008C028D" w:rsidRDefault="008C028D">
      <w:pPr>
        <w:ind w:left="2160" w:hanging="2160"/>
      </w:pPr>
    </w:p>
    <w:p w:rsidR="008C028D" w:rsidRDefault="008C028D">
      <w:pPr>
        <w:ind w:left="2160" w:hanging="720"/>
      </w:pPr>
      <w:r>
        <w:t>(e)</w:t>
      </w:r>
      <w:r>
        <w:tab/>
        <w:t>To minimise the effects of Multipath errors where practical use a ground plane on the rover receiver (ground plane always required on base station).</w:t>
      </w:r>
    </w:p>
    <w:p w:rsidR="008C028D" w:rsidRDefault="008C028D">
      <w:pPr>
        <w:pStyle w:val="BodyTextIndent3"/>
      </w:pPr>
    </w:p>
    <w:p w:rsidR="008C028D" w:rsidRDefault="008C028D">
      <w:pPr>
        <w:pStyle w:val="BodyTextIndent2"/>
        <w:ind w:left="0" w:firstLine="0"/>
      </w:pPr>
    </w:p>
    <w:p w:rsidR="008C028D" w:rsidRDefault="008C028D">
      <w:pPr>
        <w:ind w:left="720"/>
        <w:rPr>
          <w:b/>
        </w:rPr>
      </w:pPr>
      <w:r>
        <w:rPr>
          <w:b/>
        </w:rPr>
        <w:t>7.2</w:t>
      </w:r>
      <w:r>
        <w:rPr>
          <w:b/>
        </w:rPr>
        <w:tab/>
        <w:t>Presentation of Field Notes</w:t>
      </w:r>
    </w:p>
    <w:p w:rsidR="008C028D" w:rsidRDefault="008C028D">
      <w:pPr>
        <w:tabs>
          <w:tab w:val="left" w:pos="720"/>
          <w:tab w:val="left" w:pos="2160"/>
        </w:tabs>
        <w:ind w:left="2160" w:hanging="720"/>
        <w:rPr>
          <w:lang w:val="en-US"/>
        </w:rPr>
      </w:pPr>
    </w:p>
    <w:p w:rsidR="008C028D" w:rsidRDefault="008C028D">
      <w:pPr>
        <w:tabs>
          <w:tab w:val="left" w:pos="720"/>
          <w:tab w:val="left" w:pos="2160"/>
        </w:tabs>
        <w:ind w:left="2160" w:hanging="720"/>
      </w:pPr>
      <w:r>
        <w:rPr>
          <w:lang w:val="en-US"/>
        </w:rPr>
        <w:t>(a)</w:t>
      </w:r>
      <w:r>
        <w:rPr>
          <w:lang w:val="en-US"/>
        </w:rPr>
        <w:tab/>
      </w:r>
      <w:r>
        <w:t>All data should include quality control records for;</w:t>
      </w:r>
    </w:p>
    <w:p w:rsidR="008C028D" w:rsidRDefault="008C028D">
      <w:pPr>
        <w:tabs>
          <w:tab w:val="left" w:pos="720"/>
        </w:tabs>
      </w:pPr>
    </w:p>
    <w:p w:rsidR="008C028D" w:rsidRDefault="008C028D">
      <w:pPr>
        <w:tabs>
          <w:tab w:val="left" w:pos="720"/>
        </w:tabs>
        <w:ind w:left="2880" w:hanging="720"/>
      </w:pPr>
      <w:r>
        <w:t>(i)</w:t>
      </w:r>
      <w:r>
        <w:tab/>
        <w:t>GPS hardware/software, including serial numbers of receivers and antennas.</w:t>
      </w:r>
    </w:p>
    <w:p w:rsidR="008C028D" w:rsidRDefault="008C028D">
      <w:pPr>
        <w:tabs>
          <w:tab w:val="left" w:pos="720"/>
        </w:tabs>
      </w:pPr>
    </w:p>
    <w:p w:rsidR="008C028D" w:rsidRDefault="008C028D">
      <w:pPr>
        <w:tabs>
          <w:tab w:val="left" w:pos="720"/>
          <w:tab w:val="left" w:pos="2880"/>
        </w:tabs>
        <w:ind w:left="2880" w:hanging="720"/>
      </w:pPr>
      <w:r>
        <w:rPr>
          <w:lang w:val="en-US"/>
        </w:rPr>
        <w:t>(ii)</w:t>
      </w:r>
      <w:r>
        <w:rPr>
          <w:lang w:val="en-US"/>
        </w:rPr>
        <w:tab/>
      </w:r>
      <w:r>
        <w:t>GPS method adopted (eg RTK).</w:t>
      </w:r>
    </w:p>
    <w:p w:rsidR="008C028D" w:rsidRDefault="008C028D">
      <w:pPr>
        <w:tabs>
          <w:tab w:val="left" w:pos="720"/>
        </w:tabs>
      </w:pPr>
    </w:p>
    <w:p w:rsidR="008C028D" w:rsidRDefault="008C028D">
      <w:pPr>
        <w:pStyle w:val="BodyTextIndent3"/>
        <w:tabs>
          <w:tab w:val="left" w:pos="720"/>
          <w:tab w:val="left" w:pos="2880"/>
        </w:tabs>
        <w:ind w:left="2880" w:hanging="720"/>
      </w:pPr>
      <w:r>
        <w:rPr>
          <w:lang w:val="en-US"/>
        </w:rPr>
        <w:t>(iii)</w:t>
      </w:r>
      <w:r>
        <w:rPr>
          <w:lang w:val="en-US"/>
        </w:rPr>
        <w:tab/>
        <w:t>N</w:t>
      </w:r>
      <w:r>
        <w:t>umber of satellites.</w:t>
      </w:r>
    </w:p>
    <w:p w:rsidR="008C028D" w:rsidRDefault="008C028D">
      <w:pPr>
        <w:tabs>
          <w:tab w:val="left" w:pos="720"/>
        </w:tabs>
      </w:pPr>
    </w:p>
    <w:p w:rsidR="008C028D" w:rsidRDefault="008C028D">
      <w:pPr>
        <w:tabs>
          <w:tab w:val="left" w:pos="720"/>
          <w:tab w:val="left" w:pos="2880"/>
        </w:tabs>
        <w:ind w:left="2880" w:hanging="720"/>
      </w:pPr>
      <w:r>
        <w:rPr>
          <w:lang w:val="en-US"/>
        </w:rPr>
        <w:t>(iv)</w:t>
      </w:r>
      <w:r>
        <w:rPr>
          <w:lang w:val="en-US"/>
        </w:rPr>
        <w:tab/>
      </w:r>
      <w:r>
        <w:t>PDOP, HDOP, VDOP etc.</w:t>
      </w:r>
    </w:p>
    <w:p w:rsidR="008C028D" w:rsidRDefault="008C028D">
      <w:pPr>
        <w:tabs>
          <w:tab w:val="left" w:pos="720"/>
        </w:tabs>
      </w:pPr>
    </w:p>
    <w:p w:rsidR="008C028D" w:rsidRDefault="008C028D">
      <w:pPr>
        <w:tabs>
          <w:tab w:val="left" w:pos="720"/>
          <w:tab w:val="left" w:pos="2880"/>
        </w:tabs>
        <w:ind w:left="2880" w:hanging="720"/>
      </w:pPr>
      <w:r>
        <w:rPr>
          <w:lang w:val="en-US"/>
        </w:rPr>
        <w:t>(v)</w:t>
      </w:r>
      <w:r>
        <w:rPr>
          <w:lang w:val="en-US"/>
        </w:rPr>
        <w:tab/>
      </w:r>
      <w:r>
        <w:t>GPS base station details, input coordinates and baseline information.</w:t>
      </w:r>
    </w:p>
    <w:p w:rsidR="008C028D" w:rsidRDefault="008C028D">
      <w:pPr>
        <w:tabs>
          <w:tab w:val="left" w:pos="720"/>
        </w:tabs>
      </w:pPr>
    </w:p>
    <w:p w:rsidR="008C028D" w:rsidRDefault="008C028D">
      <w:pPr>
        <w:tabs>
          <w:tab w:val="left" w:pos="720"/>
          <w:tab w:val="left" w:pos="2880"/>
        </w:tabs>
        <w:ind w:left="2880" w:hanging="720"/>
      </w:pPr>
      <w:r>
        <w:rPr>
          <w:lang w:val="en-US"/>
        </w:rPr>
        <w:t>(vi)</w:t>
      </w:r>
      <w:r>
        <w:rPr>
          <w:lang w:val="en-US"/>
        </w:rPr>
        <w:tab/>
      </w:r>
      <w:r>
        <w:t>Covariance Matrix.</w:t>
      </w:r>
    </w:p>
    <w:p w:rsidR="008C028D" w:rsidRDefault="008C028D">
      <w:pPr>
        <w:tabs>
          <w:tab w:val="left" w:pos="720"/>
        </w:tabs>
      </w:pPr>
    </w:p>
    <w:p w:rsidR="008C028D" w:rsidRDefault="008C028D">
      <w:pPr>
        <w:tabs>
          <w:tab w:val="left" w:pos="720"/>
          <w:tab w:val="left" w:pos="2160"/>
        </w:tabs>
        <w:ind w:left="2160" w:hanging="720"/>
      </w:pPr>
      <w:r>
        <w:rPr>
          <w:lang w:val="en-US"/>
        </w:rPr>
        <w:t>(b)</w:t>
      </w:r>
      <w:r>
        <w:rPr>
          <w:lang w:val="en-US"/>
        </w:rPr>
        <w:tab/>
      </w:r>
      <w:r>
        <w:t>Fully detailed field book index page.</w:t>
      </w:r>
    </w:p>
    <w:p w:rsidR="008C028D" w:rsidRDefault="008C028D">
      <w:pPr>
        <w:tabs>
          <w:tab w:val="left" w:pos="720"/>
        </w:tabs>
        <w:ind w:left="1440"/>
      </w:pPr>
    </w:p>
    <w:p w:rsidR="008C028D" w:rsidRDefault="008C028D">
      <w:pPr>
        <w:tabs>
          <w:tab w:val="left" w:pos="720"/>
          <w:tab w:val="left" w:pos="2160"/>
        </w:tabs>
        <w:ind w:left="2160" w:hanging="720"/>
      </w:pPr>
      <w:r>
        <w:rPr>
          <w:lang w:val="en-US"/>
        </w:rPr>
        <w:t>(c)</w:t>
      </w:r>
      <w:r>
        <w:rPr>
          <w:lang w:val="en-US"/>
        </w:rPr>
        <w:tab/>
      </w:r>
      <w:r>
        <w:t xml:space="preserve">All corners and </w:t>
      </w:r>
      <w:r w:rsidR="005F4E21">
        <w:t>additional pickup</w:t>
      </w:r>
      <w:r>
        <w:t xml:space="preserve"> to be allocated a local point number, cross referenced to a separate computer listing, containing;</w:t>
      </w:r>
    </w:p>
    <w:p w:rsidR="008C028D" w:rsidRDefault="008C028D">
      <w:pPr>
        <w:tabs>
          <w:tab w:val="left" w:pos="720"/>
        </w:tabs>
      </w:pPr>
    </w:p>
    <w:p w:rsidR="008C028D" w:rsidRDefault="008C028D">
      <w:pPr>
        <w:tabs>
          <w:tab w:val="left" w:pos="720"/>
          <w:tab w:val="left" w:pos="2880"/>
        </w:tabs>
        <w:ind w:left="2880" w:hanging="720"/>
      </w:pPr>
      <w:r>
        <w:rPr>
          <w:lang w:val="en-US"/>
        </w:rPr>
        <w:t>(i)</w:t>
      </w:r>
      <w:r>
        <w:rPr>
          <w:lang w:val="en-US"/>
        </w:rPr>
        <w:tab/>
      </w:r>
      <w:r w:rsidR="005F4E21">
        <w:t>GDA</w:t>
      </w:r>
      <w:r>
        <w:t xml:space="preserve"> </w:t>
      </w:r>
      <w:r w:rsidR="00895D45">
        <w:t>2020</w:t>
      </w:r>
      <w:r>
        <w:t xml:space="preserve"> value co-ordinate</w:t>
      </w:r>
      <w:r w:rsidR="00D45E35">
        <w:t xml:space="preserve"> listing</w:t>
      </w:r>
      <w:r>
        <w:t xml:space="preserve"> and </w:t>
      </w:r>
      <w:proofErr w:type="spellStart"/>
      <w:r>
        <w:t>geographicals</w:t>
      </w:r>
      <w:proofErr w:type="spellEnd"/>
      <w:r>
        <w:t>.</w:t>
      </w:r>
    </w:p>
    <w:p w:rsidR="008C028D" w:rsidRDefault="008C028D">
      <w:pPr>
        <w:tabs>
          <w:tab w:val="left" w:pos="720"/>
        </w:tabs>
        <w:ind w:left="2160"/>
      </w:pPr>
    </w:p>
    <w:p w:rsidR="008C028D" w:rsidRDefault="008C028D">
      <w:pPr>
        <w:tabs>
          <w:tab w:val="left" w:pos="720"/>
          <w:tab w:val="left" w:pos="2880"/>
        </w:tabs>
        <w:ind w:left="2880" w:hanging="720"/>
      </w:pPr>
      <w:r>
        <w:rPr>
          <w:lang w:val="en-US"/>
        </w:rPr>
        <w:lastRenderedPageBreak/>
        <w:t>(ii)</w:t>
      </w:r>
      <w:r>
        <w:rPr>
          <w:lang w:val="en-US"/>
        </w:rPr>
        <w:tab/>
      </w:r>
      <w:r>
        <w:t>AHD heights.</w:t>
      </w:r>
    </w:p>
    <w:p w:rsidR="008C028D" w:rsidRDefault="008C028D">
      <w:pPr>
        <w:tabs>
          <w:tab w:val="left" w:pos="720"/>
        </w:tabs>
      </w:pPr>
    </w:p>
    <w:p w:rsidR="008C028D" w:rsidRDefault="008C028D">
      <w:pPr>
        <w:tabs>
          <w:tab w:val="left" w:pos="720"/>
          <w:tab w:val="left" w:pos="2880"/>
        </w:tabs>
        <w:ind w:left="2880" w:hanging="720"/>
      </w:pPr>
      <w:r>
        <w:rPr>
          <w:lang w:val="en-US"/>
        </w:rPr>
        <w:t>(iii)</w:t>
      </w:r>
      <w:r>
        <w:rPr>
          <w:lang w:val="en-US"/>
        </w:rPr>
        <w:tab/>
      </w:r>
      <w:r>
        <w:t>MGA Zone.</w:t>
      </w:r>
    </w:p>
    <w:p w:rsidR="008C028D" w:rsidRDefault="008C028D">
      <w:pPr>
        <w:tabs>
          <w:tab w:val="left" w:pos="720"/>
        </w:tabs>
      </w:pPr>
    </w:p>
    <w:p w:rsidR="008C028D" w:rsidRDefault="008C028D">
      <w:pPr>
        <w:tabs>
          <w:tab w:val="left" w:pos="720"/>
          <w:tab w:val="left" w:pos="2880"/>
        </w:tabs>
        <w:ind w:left="2880" w:hanging="720"/>
      </w:pPr>
      <w:r>
        <w:rPr>
          <w:lang w:val="en-US"/>
        </w:rPr>
        <w:t>(iv)</w:t>
      </w:r>
      <w:r>
        <w:rPr>
          <w:lang w:val="en-US"/>
        </w:rPr>
        <w:tab/>
      </w:r>
      <w:r>
        <w:t>Area N value</w:t>
      </w:r>
    </w:p>
    <w:p w:rsidR="008C028D" w:rsidRDefault="008C028D">
      <w:pPr>
        <w:tabs>
          <w:tab w:val="left" w:pos="720"/>
        </w:tabs>
      </w:pPr>
    </w:p>
    <w:p w:rsidR="008C028D" w:rsidRDefault="008C028D">
      <w:pPr>
        <w:tabs>
          <w:tab w:val="left" w:pos="720"/>
          <w:tab w:val="left" w:pos="2880"/>
        </w:tabs>
        <w:ind w:left="2880" w:hanging="720"/>
      </w:pPr>
      <w:r>
        <w:rPr>
          <w:lang w:val="en-US"/>
        </w:rPr>
        <w:t>(v)</w:t>
      </w:r>
      <w:r>
        <w:rPr>
          <w:lang w:val="en-US"/>
        </w:rPr>
        <w:tab/>
      </w:r>
      <w:r>
        <w:t>Convergence.</w:t>
      </w:r>
    </w:p>
    <w:p w:rsidR="008C028D" w:rsidRDefault="008C028D">
      <w:pPr>
        <w:tabs>
          <w:tab w:val="left" w:pos="720"/>
        </w:tabs>
      </w:pPr>
    </w:p>
    <w:p w:rsidR="008C028D" w:rsidRDefault="008C028D">
      <w:pPr>
        <w:tabs>
          <w:tab w:val="left" w:pos="720"/>
          <w:tab w:val="left" w:pos="2880"/>
        </w:tabs>
        <w:ind w:left="2880" w:hanging="720"/>
      </w:pPr>
      <w:r>
        <w:rPr>
          <w:lang w:val="en-US"/>
        </w:rPr>
        <w:t>(vi)</w:t>
      </w:r>
      <w:r>
        <w:rPr>
          <w:lang w:val="en-US"/>
        </w:rPr>
        <w:tab/>
      </w:r>
      <w:r>
        <w:t>Grid bearing and distance, mid azimuth and ground distance.</w:t>
      </w:r>
    </w:p>
    <w:p w:rsidR="008C028D" w:rsidRDefault="008C028D">
      <w:pPr>
        <w:tabs>
          <w:tab w:val="left" w:pos="720"/>
        </w:tabs>
      </w:pPr>
    </w:p>
    <w:p w:rsidR="008C028D" w:rsidRDefault="008C028D">
      <w:pPr>
        <w:tabs>
          <w:tab w:val="left" w:pos="720"/>
          <w:tab w:val="left" w:pos="2880"/>
        </w:tabs>
        <w:ind w:left="2880" w:hanging="720"/>
      </w:pPr>
      <w:r>
        <w:rPr>
          <w:lang w:val="en-US"/>
        </w:rPr>
        <w:t>(vii)</w:t>
      </w:r>
      <w:r>
        <w:rPr>
          <w:lang w:val="en-US"/>
        </w:rPr>
        <w:tab/>
      </w:r>
      <w:r>
        <w:t>Spheroidal angular close.</w:t>
      </w:r>
    </w:p>
    <w:p w:rsidR="008C028D" w:rsidRDefault="008C028D">
      <w:pPr>
        <w:tabs>
          <w:tab w:val="left" w:pos="720"/>
        </w:tabs>
      </w:pPr>
    </w:p>
    <w:p w:rsidR="008C028D" w:rsidRDefault="008C028D">
      <w:pPr>
        <w:tabs>
          <w:tab w:val="left" w:pos="720"/>
          <w:tab w:val="left" w:pos="2880"/>
        </w:tabs>
        <w:ind w:left="2880" w:hanging="720"/>
      </w:pPr>
      <w:r>
        <w:rPr>
          <w:lang w:val="en-US"/>
        </w:rPr>
        <w:t>(viii)</w:t>
      </w:r>
      <w:r>
        <w:rPr>
          <w:lang w:val="en-US"/>
        </w:rPr>
        <w:tab/>
      </w:r>
      <w:r>
        <w:t>Area close.</w:t>
      </w:r>
    </w:p>
    <w:p w:rsidR="008C028D" w:rsidRDefault="008C028D">
      <w:pPr>
        <w:tabs>
          <w:tab w:val="left" w:pos="720"/>
        </w:tabs>
      </w:pPr>
    </w:p>
    <w:p w:rsidR="008C028D" w:rsidRDefault="008C028D">
      <w:pPr>
        <w:tabs>
          <w:tab w:val="left" w:pos="720"/>
          <w:tab w:val="left" w:pos="2880"/>
        </w:tabs>
        <w:ind w:left="2880" w:hanging="720"/>
      </w:pPr>
      <w:r>
        <w:rPr>
          <w:lang w:val="en-US"/>
        </w:rPr>
        <w:t>(ix)</w:t>
      </w:r>
      <w:r>
        <w:rPr>
          <w:lang w:val="en-US"/>
        </w:rPr>
        <w:tab/>
      </w:r>
      <w:r>
        <w:t>Spheroidal angles between SSM connections and cadastral tie lines.</w:t>
      </w:r>
    </w:p>
    <w:p w:rsidR="008C028D" w:rsidRDefault="008C028D">
      <w:pPr>
        <w:tabs>
          <w:tab w:val="left" w:pos="720"/>
        </w:tabs>
      </w:pPr>
    </w:p>
    <w:p w:rsidR="008C028D" w:rsidRDefault="005F4E21">
      <w:pPr>
        <w:tabs>
          <w:tab w:val="left" w:pos="720"/>
          <w:tab w:val="left" w:pos="2160"/>
        </w:tabs>
        <w:ind w:left="2160" w:hanging="720"/>
      </w:pPr>
      <w:r>
        <w:rPr>
          <w:lang w:val="en-US"/>
        </w:rPr>
        <w:t xml:space="preserve"> </w:t>
      </w:r>
      <w:r w:rsidR="008C028D">
        <w:rPr>
          <w:lang w:val="en-US"/>
        </w:rPr>
        <w:t>(d)</w:t>
      </w:r>
      <w:r w:rsidR="008C028D">
        <w:rPr>
          <w:lang w:val="en-US"/>
        </w:rPr>
        <w:tab/>
      </w:r>
      <w:r w:rsidR="008C028D">
        <w:t>All data files are to be digitally archived by the contractor for future retrieval.</w:t>
      </w:r>
    </w:p>
    <w:p w:rsidR="008C028D" w:rsidRDefault="008C028D">
      <w:pPr>
        <w:tabs>
          <w:tab w:val="left" w:pos="720"/>
        </w:tabs>
        <w:ind w:left="1440"/>
      </w:pPr>
    </w:p>
    <w:p w:rsidR="008C028D" w:rsidRDefault="008C028D">
      <w:pPr>
        <w:tabs>
          <w:tab w:val="left" w:pos="720"/>
          <w:tab w:val="left" w:pos="2160"/>
        </w:tabs>
        <w:ind w:left="2160" w:hanging="720"/>
      </w:pPr>
      <w:r>
        <w:rPr>
          <w:lang w:val="en-US"/>
        </w:rPr>
        <w:t>(e)</w:t>
      </w:r>
      <w:r>
        <w:rPr>
          <w:lang w:val="en-US"/>
        </w:rPr>
        <w:tab/>
      </w:r>
      <w:r>
        <w:t>MGA co-ordinates are not to be shown in field notes, as they are subject to change should any re-adjustment of the control be undertaken.</w:t>
      </w:r>
    </w:p>
    <w:p w:rsidR="008C028D" w:rsidRDefault="008C028D">
      <w:pPr>
        <w:tabs>
          <w:tab w:val="left" w:pos="720"/>
        </w:tabs>
      </w:pPr>
    </w:p>
    <w:p w:rsidR="008C028D" w:rsidRDefault="008C028D">
      <w:pPr>
        <w:tabs>
          <w:tab w:val="left" w:pos="720"/>
        </w:tabs>
        <w:ind w:left="1440"/>
        <w:rPr>
          <w:b/>
          <w:i/>
        </w:rPr>
      </w:pPr>
      <w:r>
        <w:rPr>
          <w:b/>
          <w:i/>
        </w:rPr>
        <w:t xml:space="preserve">NOTE: </w:t>
      </w:r>
      <w:r w:rsidR="00413F4F">
        <w:rPr>
          <w:b/>
          <w:i/>
        </w:rPr>
        <w:t>Online f</w:t>
      </w:r>
      <w:r>
        <w:rPr>
          <w:b/>
          <w:i/>
        </w:rPr>
        <w:t>ield book</w:t>
      </w:r>
      <w:r w:rsidR="00931CC2">
        <w:rPr>
          <w:b/>
          <w:i/>
        </w:rPr>
        <w:t xml:space="preserve"> file containing a </w:t>
      </w:r>
      <w:r w:rsidR="00413F4F">
        <w:rPr>
          <w:b/>
          <w:i/>
        </w:rPr>
        <w:t>coordinate listing</w:t>
      </w:r>
      <w:r w:rsidR="008F62AB">
        <w:rPr>
          <w:b/>
          <w:i/>
        </w:rPr>
        <w:t xml:space="preserve"> and</w:t>
      </w:r>
      <w:r w:rsidR="00413F4F">
        <w:rPr>
          <w:b/>
          <w:i/>
        </w:rPr>
        <w:t xml:space="preserve"> </w:t>
      </w:r>
      <w:r w:rsidR="008F62AB">
        <w:rPr>
          <w:b/>
          <w:i/>
        </w:rPr>
        <w:t xml:space="preserve">                   </w:t>
      </w:r>
      <w:r w:rsidR="00F6392E">
        <w:rPr>
          <w:b/>
          <w:i/>
        </w:rPr>
        <w:t xml:space="preserve">        </w:t>
      </w:r>
      <w:r w:rsidR="008F62AB">
        <w:rPr>
          <w:b/>
          <w:i/>
        </w:rPr>
        <w:t xml:space="preserve">   </w:t>
      </w:r>
      <w:r w:rsidR="00413F4F">
        <w:rPr>
          <w:b/>
          <w:i/>
        </w:rPr>
        <w:t>tenement close</w:t>
      </w:r>
      <w:r>
        <w:rPr>
          <w:b/>
          <w:i/>
        </w:rPr>
        <w:t xml:space="preserve"> printout values</w:t>
      </w:r>
      <w:r w:rsidR="008F62AB">
        <w:rPr>
          <w:b/>
          <w:i/>
        </w:rPr>
        <w:t xml:space="preserve"> must agree with separate</w:t>
      </w:r>
      <w:r w:rsidR="00413F4F">
        <w:rPr>
          <w:b/>
          <w:i/>
        </w:rPr>
        <w:t xml:space="preserve"> </w:t>
      </w:r>
      <w:r w:rsidR="00931CC2">
        <w:rPr>
          <w:b/>
          <w:i/>
        </w:rPr>
        <w:t xml:space="preserve">online </w:t>
      </w:r>
      <w:r w:rsidR="00413F4F">
        <w:rPr>
          <w:b/>
          <w:i/>
        </w:rPr>
        <w:t>CSD file</w:t>
      </w:r>
      <w:r w:rsidR="008F62AB">
        <w:rPr>
          <w:b/>
          <w:i/>
        </w:rPr>
        <w:t xml:space="preserve"> values</w:t>
      </w:r>
      <w:r>
        <w:rPr>
          <w:b/>
          <w:i/>
        </w:rPr>
        <w:t>.</w:t>
      </w:r>
    </w:p>
    <w:p w:rsidR="00F6392E" w:rsidRDefault="00F6392E">
      <w:pPr>
        <w:tabs>
          <w:tab w:val="left" w:pos="720"/>
        </w:tabs>
        <w:ind w:left="1440"/>
        <w:rPr>
          <w:b/>
          <w:i/>
        </w:rPr>
      </w:pPr>
      <w:r>
        <w:rPr>
          <w:b/>
          <w:i/>
        </w:rPr>
        <w:t xml:space="preserve">            An online Form 44 Surveyor’s Report file </w:t>
      </w:r>
    </w:p>
    <w:p w:rsidR="008C028D" w:rsidRDefault="008C028D">
      <w:pPr>
        <w:tabs>
          <w:tab w:val="left" w:pos="720"/>
        </w:tabs>
        <w:ind w:left="1440" w:firstLine="720"/>
        <w:rPr>
          <w:b/>
        </w:rPr>
      </w:pPr>
    </w:p>
    <w:p w:rsidR="008C028D" w:rsidRDefault="008C028D">
      <w:pPr>
        <w:tabs>
          <w:tab w:val="left" w:pos="720"/>
        </w:tabs>
        <w:ind w:left="1440" w:firstLine="720"/>
        <w:rPr>
          <w:b/>
        </w:rPr>
      </w:pPr>
      <w:r>
        <w:rPr>
          <w:b/>
        </w:rPr>
        <w:t>Please refer to examples supplied for further clarification</w:t>
      </w:r>
    </w:p>
    <w:p w:rsidR="008C028D" w:rsidRDefault="008C028D">
      <w:pPr>
        <w:tabs>
          <w:tab w:val="left" w:pos="720"/>
        </w:tabs>
        <w:ind w:left="2160"/>
        <w:rPr>
          <w:b/>
        </w:rPr>
      </w:pPr>
      <w:r>
        <w:rPr>
          <w:b/>
        </w:rPr>
        <w:t>- see schedule III.</w:t>
      </w:r>
    </w:p>
    <w:p w:rsidR="008C028D" w:rsidRDefault="008C028D">
      <w:pPr>
        <w:tabs>
          <w:tab w:val="left" w:pos="720"/>
        </w:tabs>
        <w:ind w:left="2160"/>
        <w:rPr>
          <w:b/>
        </w:rPr>
      </w:pPr>
      <w:r>
        <w:rPr>
          <w:b/>
        </w:rPr>
        <w:t>Failure to comply with these minimum standard requirements will result in rejection of the survey until all the above details are fully and correctly submitted.</w:t>
      </w:r>
    </w:p>
    <w:p w:rsidR="008C028D" w:rsidRDefault="008C028D">
      <w:pPr>
        <w:pStyle w:val="Index1"/>
        <w:tabs>
          <w:tab w:val="left" w:pos="720"/>
        </w:tabs>
      </w:pPr>
    </w:p>
    <w:p w:rsidR="008C028D" w:rsidRDefault="008C028D">
      <w:pPr>
        <w:pStyle w:val="Index1"/>
      </w:pPr>
    </w:p>
    <w:p w:rsidR="008C028D" w:rsidRDefault="008C028D">
      <w:pPr>
        <w:ind w:left="720" w:hanging="720"/>
      </w:pPr>
    </w:p>
    <w:p w:rsidR="008C028D" w:rsidRDefault="008C028D">
      <w:pPr>
        <w:ind w:left="720" w:hanging="720"/>
      </w:pPr>
    </w:p>
    <w:p w:rsidR="008C028D" w:rsidRDefault="008C028D">
      <w:pPr>
        <w:ind w:left="720" w:hanging="720"/>
      </w:pPr>
    </w:p>
    <w:p w:rsidR="008C028D" w:rsidRDefault="008C028D">
      <w:pPr>
        <w:pStyle w:val="Heading1"/>
        <w:jc w:val="right"/>
        <w:rPr>
          <w:b w:val="0"/>
          <w:sz w:val="24"/>
        </w:rPr>
      </w:pPr>
      <w:r>
        <w:rPr>
          <w:b w:val="0"/>
          <w:sz w:val="24"/>
        </w:rPr>
        <w:br w:type="column"/>
      </w:r>
      <w:bookmarkStart w:id="224" w:name="schedule1"/>
      <w:bookmarkEnd w:id="224"/>
      <w:r>
        <w:rPr>
          <w:b w:val="0"/>
          <w:sz w:val="24"/>
        </w:rPr>
        <w:lastRenderedPageBreak/>
        <w:fldChar w:fldCharType="begin"/>
      </w:r>
      <w:r>
        <w:rPr>
          <w:b w:val="0"/>
          <w:sz w:val="24"/>
        </w:rPr>
        <w:instrText>HYPERLINK  \l "contents"</w:instrText>
      </w:r>
      <w:r>
        <w:rPr>
          <w:b w:val="0"/>
          <w:sz w:val="24"/>
        </w:rPr>
        <w:fldChar w:fldCharType="separate"/>
      </w:r>
      <w:r>
        <w:rPr>
          <w:rStyle w:val="Hyperlink"/>
          <w:b w:val="0"/>
          <w:sz w:val="24"/>
        </w:rPr>
        <w:t>Return to C</w:t>
      </w:r>
      <w:bookmarkStart w:id="225" w:name="_Hlt26764920"/>
      <w:r>
        <w:rPr>
          <w:rStyle w:val="Hyperlink"/>
          <w:b w:val="0"/>
          <w:sz w:val="24"/>
        </w:rPr>
        <w:t>o</w:t>
      </w:r>
      <w:bookmarkEnd w:id="225"/>
      <w:r>
        <w:rPr>
          <w:rStyle w:val="Hyperlink"/>
          <w:b w:val="0"/>
          <w:sz w:val="24"/>
        </w:rPr>
        <w:t>ntents page</w:t>
      </w:r>
      <w:r>
        <w:rPr>
          <w:b w:val="0"/>
          <w:sz w:val="24"/>
        </w:rPr>
        <w:fldChar w:fldCharType="end"/>
      </w:r>
    </w:p>
    <w:p w:rsidR="008C028D" w:rsidRDefault="008C028D">
      <w:pPr>
        <w:pStyle w:val="Heading1"/>
        <w:rPr>
          <w:sz w:val="24"/>
        </w:rPr>
      </w:pPr>
      <w:r>
        <w:rPr>
          <w:sz w:val="24"/>
        </w:rPr>
        <w:t>SCHEDULE 1</w:t>
      </w:r>
    </w:p>
    <w:p w:rsidR="008C028D" w:rsidRDefault="008C028D">
      <w:pPr>
        <w:pStyle w:val="Heading1"/>
        <w:rPr>
          <w:sz w:val="24"/>
        </w:rPr>
      </w:pPr>
      <w:r>
        <w:rPr>
          <w:sz w:val="24"/>
        </w:rPr>
        <w:t>(Direction 8(2))</w:t>
      </w:r>
    </w:p>
    <w:p w:rsidR="008C028D" w:rsidRDefault="008C028D">
      <w:pPr>
        <w:pStyle w:val="Heading1"/>
        <w:rPr>
          <w:sz w:val="24"/>
        </w:rPr>
      </w:pPr>
    </w:p>
    <w:p w:rsidR="008C028D" w:rsidRDefault="008C028D">
      <w:pPr>
        <w:pStyle w:val="Heading1"/>
        <w:rPr>
          <w:sz w:val="24"/>
        </w:rPr>
      </w:pPr>
    </w:p>
    <w:p w:rsidR="008C028D" w:rsidRDefault="008C028D">
      <w:pPr>
        <w:pStyle w:val="Heading1"/>
        <w:rPr>
          <w:sz w:val="24"/>
        </w:rPr>
      </w:pPr>
      <w:r>
        <w:rPr>
          <w:sz w:val="24"/>
        </w:rPr>
        <w:t>SCALE OF ENLARGEMENT OR DIMINUTION</w:t>
      </w:r>
    </w:p>
    <w:p w:rsidR="008C028D" w:rsidRDefault="008C028D">
      <w:pPr>
        <w:jc w:val="center"/>
      </w:pPr>
    </w:p>
    <w:p w:rsidR="008C028D" w:rsidRDefault="008C028D">
      <w:pPr>
        <w:jc w:val="center"/>
      </w:pPr>
    </w:p>
    <w:p w:rsidR="008C028D" w:rsidRDefault="008C028D">
      <w:pPr>
        <w:jc w:val="center"/>
      </w:pPr>
    </w:p>
    <w:tbl>
      <w:tblPr>
        <w:tblW w:w="0" w:type="auto"/>
        <w:tblLayout w:type="fixed"/>
        <w:tblLook w:val="0000" w:firstRow="0" w:lastRow="0" w:firstColumn="0" w:lastColumn="0" w:noHBand="0" w:noVBand="0"/>
      </w:tblPr>
      <w:tblGrid>
        <w:gridCol w:w="959"/>
        <w:gridCol w:w="5528"/>
        <w:gridCol w:w="2551"/>
      </w:tblGrid>
      <w:tr w:rsidR="008C028D">
        <w:trPr>
          <w:cantSplit/>
        </w:trPr>
        <w:tc>
          <w:tcPr>
            <w:tcW w:w="959" w:type="dxa"/>
          </w:tcPr>
          <w:p w:rsidR="008C028D" w:rsidRDefault="008C028D">
            <w:pPr>
              <w:rPr>
                <w:b/>
              </w:rPr>
            </w:pPr>
            <w:r>
              <w:rPr>
                <w:b/>
              </w:rPr>
              <w:t>Item</w:t>
            </w:r>
          </w:p>
        </w:tc>
        <w:tc>
          <w:tcPr>
            <w:tcW w:w="5528" w:type="dxa"/>
          </w:tcPr>
          <w:p w:rsidR="008C028D" w:rsidRDefault="008C028D">
            <w:pPr>
              <w:rPr>
                <w:b/>
              </w:rPr>
            </w:pPr>
            <w:r>
              <w:rPr>
                <w:b/>
              </w:rPr>
              <w:t>Area deemed to be enlarged or diminished</w:t>
            </w:r>
          </w:p>
        </w:tc>
        <w:tc>
          <w:tcPr>
            <w:tcW w:w="2551" w:type="dxa"/>
          </w:tcPr>
          <w:p w:rsidR="008C028D" w:rsidRDefault="008C028D">
            <w:pPr>
              <w:rPr>
                <w:b/>
              </w:rPr>
            </w:pPr>
            <w:r>
              <w:rPr>
                <w:b/>
              </w:rPr>
              <w:t>Nearest unit of area</w:t>
            </w:r>
          </w:p>
          <w:p w:rsidR="008C028D" w:rsidRDefault="008C028D">
            <w:pPr>
              <w:rPr>
                <w:b/>
              </w:rPr>
            </w:pPr>
          </w:p>
        </w:tc>
      </w:tr>
      <w:tr w:rsidR="008C028D">
        <w:trPr>
          <w:cantSplit/>
        </w:trPr>
        <w:tc>
          <w:tcPr>
            <w:tcW w:w="959" w:type="dxa"/>
          </w:tcPr>
          <w:p w:rsidR="008C028D" w:rsidRDefault="008C028D">
            <w:r>
              <w:t>1.</w:t>
            </w:r>
          </w:p>
        </w:tc>
        <w:tc>
          <w:tcPr>
            <w:tcW w:w="5528" w:type="dxa"/>
          </w:tcPr>
          <w:p w:rsidR="008C028D" w:rsidRDefault="008C028D">
            <w:r>
              <w:t>Area exceeding .01 ha, but not exceeding 1 ha</w:t>
            </w:r>
          </w:p>
        </w:tc>
        <w:tc>
          <w:tcPr>
            <w:tcW w:w="2551" w:type="dxa"/>
          </w:tcPr>
          <w:p w:rsidR="008C028D" w:rsidRDefault="008C028D">
            <w:pPr>
              <w:jc w:val="center"/>
            </w:pPr>
            <w:r>
              <w:t>.00005 ha</w:t>
            </w:r>
          </w:p>
          <w:p w:rsidR="008C028D" w:rsidRDefault="008C028D">
            <w:pPr>
              <w:jc w:val="center"/>
            </w:pPr>
          </w:p>
        </w:tc>
      </w:tr>
      <w:tr w:rsidR="008C028D">
        <w:trPr>
          <w:cantSplit/>
        </w:trPr>
        <w:tc>
          <w:tcPr>
            <w:tcW w:w="959" w:type="dxa"/>
          </w:tcPr>
          <w:p w:rsidR="008C028D" w:rsidRDefault="008C028D">
            <w:r>
              <w:t>2.</w:t>
            </w:r>
          </w:p>
        </w:tc>
        <w:tc>
          <w:tcPr>
            <w:tcW w:w="5528" w:type="dxa"/>
          </w:tcPr>
          <w:p w:rsidR="008C028D" w:rsidRDefault="008C028D">
            <w:r>
              <w:t>Area exceeding 1 ha, but not exceeding 10 ha</w:t>
            </w:r>
          </w:p>
        </w:tc>
        <w:tc>
          <w:tcPr>
            <w:tcW w:w="2551" w:type="dxa"/>
          </w:tcPr>
          <w:p w:rsidR="008C028D" w:rsidRDefault="008C028D">
            <w:pPr>
              <w:jc w:val="center"/>
            </w:pPr>
            <w:r>
              <w:t>.0005 ha</w:t>
            </w:r>
          </w:p>
          <w:p w:rsidR="008C028D" w:rsidRDefault="008C028D">
            <w:pPr>
              <w:jc w:val="center"/>
            </w:pPr>
          </w:p>
        </w:tc>
      </w:tr>
      <w:tr w:rsidR="008C028D">
        <w:trPr>
          <w:cantSplit/>
        </w:trPr>
        <w:tc>
          <w:tcPr>
            <w:tcW w:w="959" w:type="dxa"/>
          </w:tcPr>
          <w:p w:rsidR="008C028D" w:rsidRDefault="008C028D">
            <w:r>
              <w:t>3.</w:t>
            </w:r>
          </w:p>
        </w:tc>
        <w:tc>
          <w:tcPr>
            <w:tcW w:w="5528" w:type="dxa"/>
          </w:tcPr>
          <w:p w:rsidR="008C028D" w:rsidRDefault="008C028D">
            <w:r>
              <w:t>Area exceeding 10 ha, but not exceeding 100 ha</w:t>
            </w:r>
          </w:p>
        </w:tc>
        <w:tc>
          <w:tcPr>
            <w:tcW w:w="2551" w:type="dxa"/>
          </w:tcPr>
          <w:p w:rsidR="008C028D" w:rsidRDefault="008C028D">
            <w:pPr>
              <w:jc w:val="center"/>
            </w:pPr>
            <w:r>
              <w:t>.005 ha</w:t>
            </w:r>
          </w:p>
          <w:p w:rsidR="008C028D" w:rsidRDefault="008C028D">
            <w:pPr>
              <w:jc w:val="center"/>
            </w:pPr>
          </w:p>
        </w:tc>
      </w:tr>
      <w:tr w:rsidR="008C028D">
        <w:trPr>
          <w:cantSplit/>
        </w:trPr>
        <w:tc>
          <w:tcPr>
            <w:tcW w:w="959" w:type="dxa"/>
          </w:tcPr>
          <w:p w:rsidR="008C028D" w:rsidRDefault="008C028D">
            <w:r>
              <w:t>4.</w:t>
            </w:r>
          </w:p>
        </w:tc>
        <w:tc>
          <w:tcPr>
            <w:tcW w:w="5528" w:type="dxa"/>
          </w:tcPr>
          <w:p w:rsidR="008C028D" w:rsidRDefault="008C028D">
            <w:r>
              <w:t>Area exceeding 100 ha, but not exceeding 1 000 ha</w:t>
            </w:r>
          </w:p>
          <w:p w:rsidR="008C028D" w:rsidRDefault="008C028D"/>
        </w:tc>
        <w:tc>
          <w:tcPr>
            <w:tcW w:w="2551" w:type="dxa"/>
          </w:tcPr>
          <w:p w:rsidR="008C028D" w:rsidRDefault="008C028D">
            <w:pPr>
              <w:jc w:val="center"/>
            </w:pPr>
            <w:r>
              <w:t>.05 ha</w:t>
            </w:r>
          </w:p>
        </w:tc>
      </w:tr>
      <w:tr w:rsidR="008C028D">
        <w:trPr>
          <w:cantSplit/>
        </w:trPr>
        <w:tc>
          <w:tcPr>
            <w:tcW w:w="959" w:type="dxa"/>
          </w:tcPr>
          <w:p w:rsidR="008C028D" w:rsidRDefault="008C028D">
            <w:r>
              <w:t>5.</w:t>
            </w:r>
          </w:p>
        </w:tc>
        <w:tc>
          <w:tcPr>
            <w:tcW w:w="5528" w:type="dxa"/>
          </w:tcPr>
          <w:p w:rsidR="008C028D" w:rsidRDefault="008C028D">
            <w:r>
              <w:t>Area exceeding 1000 ha, but not exceeding 10 000 ha</w:t>
            </w:r>
          </w:p>
          <w:p w:rsidR="008C028D" w:rsidRDefault="008C028D"/>
        </w:tc>
        <w:tc>
          <w:tcPr>
            <w:tcW w:w="2551" w:type="dxa"/>
          </w:tcPr>
          <w:p w:rsidR="008C028D" w:rsidRDefault="008C028D">
            <w:pPr>
              <w:jc w:val="center"/>
            </w:pPr>
            <w:r>
              <w:t>0.5 ha</w:t>
            </w:r>
          </w:p>
        </w:tc>
      </w:tr>
      <w:tr w:rsidR="008C028D">
        <w:trPr>
          <w:cantSplit/>
        </w:trPr>
        <w:tc>
          <w:tcPr>
            <w:tcW w:w="959" w:type="dxa"/>
          </w:tcPr>
          <w:p w:rsidR="008C028D" w:rsidRDefault="000918F9">
            <w:r>
              <w:t>6</w:t>
            </w:r>
          </w:p>
        </w:tc>
        <w:tc>
          <w:tcPr>
            <w:tcW w:w="5528" w:type="dxa"/>
          </w:tcPr>
          <w:p w:rsidR="008C028D" w:rsidRDefault="000918F9" w:rsidP="000918F9">
            <w:r>
              <w:t>Area exceeding 10000 ha to be rounded to the nearest hectare</w:t>
            </w:r>
          </w:p>
        </w:tc>
        <w:tc>
          <w:tcPr>
            <w:tcW w:w="2551" w:type="dxa"/>
          </w:tcPr>
          <w:p w:rsidR="008C028D" w:rsidRDefault="008C028D">
            <w:pPr>
              <w:jc w:val="center"/>
            </w:pPr>
          </w:p>
        </w:tc>
      </w:tr>
      <w:tr w:rsidR="008C028D">
        <w:trPr>
          <w:cantSplit/>
        </w:trPr>
        <w:tc>
          <w:tcPr>
            <w:tcW w:w="959" w:type="dxa"/>
          </w:tcPr>
          <w:p w:rsidR="008C028D" w:rsidRDefault="008C028D"/>
        </w:tc>
        <w:tc>
          <w:tcPr>
            <w:tcW w:w="5528" w:type="dxa"/>
          </w:tcPr>
          <w:p w:rsidR="008C028D" w:rsidRDefault="008C028D"/>
        </w:tc>
        <w:tc>
          <w:tcPr>
            <w:tcW w:w="2551" w:type="dxa"/>
          </w:tcPr>
          <w:p w:rsidR="008C028D" w:rsidRDefault="008C028D">
            <w:pPr>
              <w:jc w:val="center"/>
            </w:pPr>
          </w:p>
        </w:tc>
      </w:tr>
    </w:tbl>
    <w:p w:rsidR="008C028D" w:rsidRPr="000918F9" w:rsidRDefault="008C028D"/>
    <w:p w:rsidR="000918F9" w:rsidRPr="000918F9" w:rsidRDefault="000918F9" w:rsidP="000918F9">
      <w:pPr>
        <w:rPr>
          <w:rFonts w:ascii="Calibri" w:hAnsi="Calibri"/>
          <w:color w:val="1F497D"/>
          <w:sz w:val="22"/>
          <w:szCs w:val="22"/>
        </w:rPr>
      </w:pPr>
    </w:p>
    <w:p w:rsidR="000918F9" w:rsidRPr="000918F9" w:rsidRDefault="000918F9" w:rsidP="000918F9">
      <w:pPr>
        <w:rPr>
          <w:rFonts w:cs="Arial"/>
          <w:szCs w:val="24"/>
        </w:rPr>
      </w:pPr>
      <w:r w:rsidRPr="000918F9">
        <w:rPr>
          <w:rFonts w:cs="Arial"/>
          <w:szCs w:val="24"/>
        </w:rPr>
        <w:t>Items 1 to 6 are to be supplemented with the following note:-</w:t>
      </w:r>
    </w:p>
    <w:p w:rsidR="000918F9" w:rsidRDefault="000918F9" w:rsidP="000918F9">
      <w:pPr>
        <w:rPr>
          <w:rFonts w:ascii="Calibri" w:hAnsi="Calibri"/>
          <w:color w:val="1F497D"/>
          <w:sz w:val="22"/>
          <w:szCs w:val="22"/>
        </w:rPr>
      </w:pPr>
    </w:p>
    <w:p w:rsidR="000918F9" w:rsidRPr="000918F9" w:rsidRDefault="000918F9" w:rsidP="000918F9">
      <w:pPr>
        <w:rPr>
          <w:rFonts w:cs="Arial"/>
          <w:szCs w:val="24"/>
        </w:rPr>
      </w:pPr>
      <w:r w:rsidRPr="000918F9">
        <w:rPr>
          <w:rFonts w:cs="Arial"/>
          <w:szCs w:val="24"/>
        </w:rPr>
        <w:t>NOTE: In the case of large multi section tenements:-</w:t>
      </w:r>
    </w:p>
    <w:p w:rsidR="000918F9" w:rsidRPr="000918F9" w:rsidRDefault="000918F9" w:rsidP="000918F9">
      <w:pPr>
        <w:rPr>
          <w:rFonts w:cs="Arial"/>
          <w:szCs w:val="24"/>
        </w:rPr>
      </w:pPr>
      <w:r w:rsidRPr="000918F9">
        <w:rPr>
          <w:rFonts w:cs="Arial"/>
          <w:szCs w:val="24"/>
        </w:rPr>
        <w:t>Each section is to be treated as an individual survey (area determined as per items 1 to 6)</w:t>
      </w:r>
    </w:p>
    <w:p w:rsidR="000918F9" w:rsidRPr="000918F9" w:rsidRDefault="000918F9" w:rsidP="000918F9">
      <w:r w:rsidRPr="000918F9">
        <w:t xml:space="preserve">Total area is to be the summation of the individual sections (determined after items 1 to 6 have been applied)   </w:t>
      </w:r>
    </w:p>
    <w:p w:rsidR="008C028D" w:rsidRDefault="008C028D">
      <w:pPr>
        <w:pStyle w:val="Heading1"/>
        <w:jc w:val="right"/>
        <w:rPr>
          <w:b w:val="0"/>
          <w:sz w:val="24"/>
        </w:rPr>
      </w:pPr>
      <w:r w:rsidRPr="000918F9">
        <w:rPr>
          <w:rFonts w:cs="Arial"/>
          <w:sz w:val="24"/>
        </w:rPr>
        <w:br w:type="column"/>
      </w:r>
      <w:bookmarkStart w:id="226" w:name="schedule1I"/>
      <w:bookmarkEnd w:id="226"/>
      <w:r>
        <w:rPr>
          <w:b w:val="0"/>
          <w:sz w:val="24"/>
        </w:rPr>
        <w:lastRenderedPageBreak/>
        <w:fldChar w:fldCharType="begin"/>
      </w:r>
      <w:r>
        <w:rPr>
          <w:b w:val="0"/>
          <w:sz w:val="24"/>
        </w:rPr>
        <w:instrText>HYPERLINK  \l "contents"</w:instrText>
      </w:r>
      <w:r>
        <w:rPr>
          <w:b w:val="0"/>
          <w:sz w:val="24"/>
        </w:rPr>
        <w:fldChar w:fldCharType="separate"/>
      </w:r>
      <w:r>
        <w:rPr>
          <w:rStyle w:val="Hyperlink"/>
          <w:b w:val="0"/>
          <w:sz w:val="24"/>
        </w:rPr>
        <w:t>Return</w:t>
      </w:r>
      <w:bookmarkStart w:id="227" w:name="_Hlt26764978"/>
      <w:r>
        <w:rPr>
          <w:rStyle w:val="Hyperlink"/>
          <w:b w:val="0"/>
          <w:sz w:val="24"/>
        </w:rPr>
        <w:t xml:space="preserve"> </w:t>
      </w:r>
      <w:bookmarkEnd w:id="227"/>
      <w:r>
        <w:rPr>
          <w:rStyle w:val="Hyperlink"/>
          <w:b w:val="0"/>
          <w:sz w:val="24"/>
        </w:rPr>
        <w:t>to Contents page</w:t>
      </w:r>
      <w:r>
        <w:rPr>
          <w:b w:val="0"/>
          <w:sz w:val="24"/>
        </w:rPr>
        <w:fldChar w:fldCharType="end"/>
      </w:r>
    </w:p>
    <w:p w:rsidR="008C028D" w:rsidRDefault="008C028D">
      <w:pPr>
        <w:pStyle w:val="Heading1"/>
        <w:rPr>
          <w:sz w:val="24"/>
        </w:rPr>
      </w:pPr>
      <w:r>
        <w:rPr>
          <w:sz w:val="24"/>
        </w:rPr>
        <w:t>SCHEDULE II</w:t>
      </w:r>
    </w:p>
    <w:p w:rsidR="008C028D" w:rsidRDefault="008C028D">
      <w:pPr>
        <w:pStyle w:val="Heading1"/>
        <w:rPr>
          <w:sz w:val="24"/>
        </w:rPr>
      </w:pPr>
      <w:r>
        <w:rPr>
          <w:sz w:val="24"/>
        </w:rPr>
        <w:t>(Direction 33(j))</w:t>
      </w:r>
    </w:p>
    <w:p w:rsidR="008C028D" w:rsidRDefault="008C028D">
      <w:pPr>
        <w:pStyle w:val="Heading1"/>
        <w:rPr>
          <w:sz w:val="24"/>
        </w:rPr>
      </w:pPr>
    </w:p>
    <w:p w:rsidR="008C028D" w:rsidRDefault="008C028D">
      <w:pPr>
        <w:pStyle w:val="Heading1"/>
        <w:rPr>
          <w:sz w:val="24"/>
        </w:rPr>
      </w:pPr>
    </w:p>
    <w:p w:rsidR="008C028D" w:rsidRDefault="008C028D">
      <w:pPr>
        <w:pStyle w:val="Heading1"/>
        <w:rPr>
          <w:sz w:val="24"/>
        </w:rPr>
      </w:pPr>
      <w:r>
        <w:rPr>
          <w:sz w:val="24"/>
        </w:rPr>
        <w:t>STANDARD ABBREVIATIONS FOR ORIGINAL POSTS, PEGS,</w:t>
      </w:r>
    </w:p>
    <w:p w:rsidR="008C028D" w:rsidRDefault="008C028D">
      <w:pPr>
        <w:pStyle w:val="Heading1"/>
        <w:rPr>
          <w:sz w:val="24"/>
        </w:rPr>
      </w:pPr>
      <w:r>
        <w:rPr>
          <w:sz w:val="24"/>
        </w:rPr>
        <w:t>INTERMEDIATE SPIKES OR REFERENCE MARKS</w:t>
      </w:r>
    </w:p>
    <w:p w:rsidR="008C028D" w:rsidRDefault="008C028D">
      <w:pPr>
        <w:jc w:val="center"/>
        <w:rPr>
          <w:b/>
        </w:rPr>
      </w:pPr>
    </w:p>
    <w:p w:rsidR="008C028D" w:rsidRDefault="008C028D">
      <w:pPr>
        <w:rPr>
          <w:b/>
        </w:rPr>
      </w:pPr>
    </w:p>
    <w:p w:rsidR="008C028D" w:rsidRDefault="008C028D">
      <w:pPr>
        <w:rPr>
          <w:b/>
        </w:rPr>
      </w:pPr>
    </w:p>
    <w:p w:rsidR="008C028D" w:rsidRDefault="008C028D">
      <w:pPr>
        <w:rPr>
          <w:b/>
        </w:rPr>
      </w:pPr>
    </w:p>
    <w:tbl>
      <w:tblPr>
        <w:tblW w:w="0" w:type="auto"/>
        <w:tblLayout w:type="fixed"/>
        <w:tblLook w:val="0000" w:firstRow="0" w:lastRow="0" w:firstColumn="0" w:lastColumn="0" w:noHBand="0" w:noVBand="0"/>
      </w:tblPr>
      <w:tblGrid>
        <w:gridCol w:w="4439"/>
        <w:gridCol w:w="4439"/>
        <w:gridCol w:w="216"/>
      </w:tblGrid>
      <w:tr w:rsidR="008C028D">
        <w:trPr>
          <w:gridAfter w:val="1"/>
          <w:wAfter w:w="216" w:type="dxa"/>
          <w:cantSplit/>
        </w:trPr>
        <w:tc>
          <w:tcPr>
            <w:tcW w:w="4439" w:type="dxa"/>
          </w:tcPr>
          <w:p w:rsidR="008C028D" w:rsidRDefault="008C028D">
            <w:pPr>
              <w:rPr>
                <w:u w:val="single"/>
              </w:rPr>
            </w:pPr>
            <w:r>
              <w:rPr>
                <w:u w:val="single"/>
              </w:rPr>
              <w:t>Meaning</w:t>
            </w:r>
          </w:p>
        </w:tc>
        <w:tc>
          <w:tcPr>
            <w:tcW w:w="4439" w:type="dxa"/>
          </w:tcPr>
          <w:p w:rsidR="008C028D" w:rsidRDefault="008C028D">
            <w:pPr>
              <w:rPr>
                <w:u w:val="single"/>
              </w:rPr>
            </w:pPr>
            <w:r>
              <w:rPr>
                <w:u w:val="single"/>
              </w:rPr>
              <w:t>Abbreviation</w:t>
            </w:r>
          </w:p>
          <w:p w:rsidR="008C028D" w:rsidRDefault="008C028D">
            <w:pPr>
              <w:rPr>
                <w:u w:val="single"/>
              </w:rPr>
            </w:pPr>
          </w:p>
        </w:tc>
      </w:tr>
      <w:tr w:rsidR="008C028D">
        <w:trPr>
          <w:gridAfter w:val="1"/>
          <w:wAfter w:w="216" w:type="dxa"/>
          <w:cantSplit/>
        </w:trPr>
        <w:tc>
          <w:tcPr>
            <w:tcW w:w="4439" w:type="dxa"/>
          </w:tcPr>
          <w:p w:rsidR="008C028D" w:rsidRDefault="008C028D">
            <w:pPr>
              <w:spacing w:line="480" w:lineRule="atLeast"/>
            </w:pPr>
            <w:r>
              <w:t>Post, etc. found</w:t>
            </w:r>
          </w:p>
        </w:tc>
        <w:tc>
          <w:tcPr>
            <w:tcW w:w="4439" w:type="dxa"/>
          </w:tcPr>
          <w:p w:rsidR="008C028D" w:rsidRDefault="008C028D">
            <w:pPr>
              <w:spacing w:line="480" w:lineRule="atLeast"/>
            </w:pPr>
            <w:smartTag w:uri="urn:schemas-microsoft-com:office:smarttags" w:element="place">
              <w:r>
                <w:t>OM</w:t>
              </w:r>
            </w:smartTag>
          </w:p>
        </w:tc>
      </w:tr>
      <w:tr w:rsidR="008C028D">
        <w:trPr>
          <w:gridAfter w:val="1"/>
          <w:wAfter w:w="216" w:type="dxa"/>
          <w:cantSplit/>
        </w:trPr>
        <w:tc>
          <w:tcPr>
            <w:tcW w:w="4439" w:type="dxa"/>
          </w:tcPr>
          <w:p w:rsidR="008C028D" w:rsidRDefault="008C028D">
            <w:pPr>
              <w:spacing w:line="480" w:lineRule="atLeast"/>
            </w:pPr>
            <w:r>
              <w:t>Post, etc. renewed</w:t>
            </w:r>
          </w:p>
        </w:tc>
        <w:tc>
          <w:tcPr>
            <w:tcW w:w="4439" w:type="dxa"/>
          </w:tcPr>
          <w:p w:rsidR="008C028D" w:rsidRDefault="008C028D">
            <w:pPr>
              <w:spacing w:line="480" w:lineRule="atLeast"/>
            </w:pPr>
            <w:r>
              <w:t>OMR</w:t>
            </w:r>
          </w:p>
        </w:tc>
      </w:tr>
      <w:tr w:rsidR="008C028D">
        <w:trPr>
          <w:gridAfter w:val="1"/>
          <w:wAfter w:w="216" w:type="dxa"/>
          <w:cantSplit/>
        </w:trPr>
        <w:tc>
          <w:tcPr>
            <w:tcW w:w="4439" w:type="dxa"/>
          </w:tcPr>
          <w:p w:rsidR="008C028D" w:rsidRDefault="008C028D">
            <w:pPr>
              <w:spacing w:line="480" w:lineRule="atLeast"/>
            </w:pPr>
            <w:r>
              <w:t>Post, etc. adjusted</w:t>
            </w:r>
          </w:p>
        </w:tc>
        <w:tc>
          <w:tcPr>
            <w:tcW w:w="4439" w:type="dxa"/>
          </w:tcPr>
          <w:p w:rsidR="008C028D" w:rsidRDefault="008C028D">
            <w:pPr>
              <w:spacing w:line="480" w:lineRule="atLeast"/>
            </w:pPr>
            <w:smartTag w:uri="urn:schemas-microsoft-com:office:smarttags" w:element="place">
              <w:r>
                <w:t>OM</w:t>
              </w:r>
            </w:smartTag>
            <w:r>
              <w:t xml:space="preserve"> adj.</w:t>
            </w:r>
          </w:p>
        </w:tc>
      </w:tr>
      <w:tr w:rsidR="008C028D">
        <w:trPr>
          <w:gridAfter w:val="1"/>
          <w:wAfter w:w="216" w:type="dxa"/>
          <w:cantSplit/>
        </w:trPr>
        <w:tc>
          <w:tcPr>
            <w:tcW w:w="4439" w:type="dxa"/>
          </w:tcPr>
          <w:p w:rsidR="008C028D" w:rsidRDefault="008C028D">
            <w:pPr>
              <w:spacing w:line="480" w:lineRule="atLeast"/>
            </w:pPr>
            <w:r>
              <w:t>Post, etc. gone</w:t>
            </w:r>
          </w:p>
        </w:tc>
        <w:tc>
          <w:tcPr>
            <w:tcW w:w="4439" w:type="dxa"/>
          </w:tcPr>
          <w:p w:rsidR="008C028D" w:rsidRDefault="008C028D">
            <w:pPr>
              <w:spacing w:line="480" w:lineRule="atLeast"/>
            </w:pPr>
            <w:smartTag w:uri="urn:schemas-microsoft-com:office:smarttags" w:element="place">
              <w:r>
                <w:t>OM</w:t>
              </w:r>
            </w:smartTag>
            <w:r>
              <w:t xml:space="preserve"> gone</w:t>
            </w:r>
          </w:p>
        </w:tc>
      </w:tr>
      <w:tr w:rsidR="008C028D">
        <w:trPr>
          <w:gridAfter w:val="1"/>
          <w:wAfter w:w="216" w:type="dxa"/>
          <w:cantSplit/>
        </w:trPr>
        <w:tc>
          <w:tcPr>
            <w:tcW w:w="4439" w:type="dxa"/>
          </w:tcPr>
          <w:p w:rsidR="008C028D" w:rsidRDefault="008C028D">
            <w:pPr>
              <w:spacing w:line="480" w:lineRule="atLeast"/>
            </w:pPr>
            <w:r>
              <w:t>Post, etc. removed</w:t>
            </w:r>
          </w:p>
        </w:tc>
        <w:tc>
          <w:tcPr>
            <w:tcW w:w="4439" w:type="dxa"/>
          </w:tcPr>
          <w:p w:rsidR="008C028D" w:rsidRDefault="008C028D">
            <w:pPr>
              <w:spacing w:line="480" w:lineRule="atLeast"/>
            </w:pPr>
            <w:smartTag w:uri="urn:schemas-microsoft-com:office:smarttags" w:element="place">
              <w:r>
                <w:t>OM</w:t>
              </w:r>
            </w:smartTag>
            <w:r>
              <w:t xml:space="preserve"> removed</w:t>
            </w:r>
          </w:p>
        </w:tc>
      </w:tr>
      <w:tr w:rsidR="008C028D">
        <w:trPr>
          <w:gridAfter w:val="1"/>
          <w:wAfter w:w="216" w:type="dxa"/>
          <w:cantSplit/>
        </w:trPr>
        <w:tc>
          <w:tcPr>
            <w:tcW w:w="4439" w:type="dxa"/>
          </w:tcPr>
          <w:p w:rsidR="008C028D" w:rsidRDefault="008C028D">
            <w:pPr>
              <w:spacing w:line="480" w:lineRule="atLeast"/>
            </w:pPr>
            <w:r>
              <w:t>Post, etc. gone and replaced</w:t>
            </w:r>
          </w:p>
        </w:tc>
        <w:tc>
          <w:tcPr>
            <w:tcW w:w="4439" w:type="dxa"/>
          </w:tcPr>
          <w:p w:rsidR="008C028D" w:rsidRDefault="008C028D">
            <w:pPr>
              <w:spacing w:line="480" w:lineRule="atLeast"/>
            </w:pPr>
            <w:smartTag w:uri="urn:schemas-microsoft-com:office:smarttags" w:element="place">
              <w:r>
                <w:t>OM</w:t>
              </w:r>
            </w:smartTag>
            <w:r>
              <w:t xml:space="preserve"> gone R</w:t>
            </w:r>
          </w:p>
        </w:tc>
      </w:tr>
      <w:tr w:rsidR="008C028D">
        <w:trPr>
          <w:gridAfter w:val="1"/>
          <w:wAfter w:w="216" w:type="dxa"/>
          <w:cantSplit/>
        </w:trPr>
        <w:tc>
          <w:tcPr>
            <w:tcW w:w="4439" w:type="dxa"/>
          </w:tcPr>
          <w:p w:rsidR="008C028D" w:rsidRDefault="008C028D">
            <w:pPr>
              <w:spacing w:line="480" w:lineRule="atLeast"/>
            </w:pPr>
            <w:r>
              <w:t>Post, etc. gone not replaced</w:t>
            </w:r>
          </w:p>
        </w:tc>
        <w:tc>
          <w:tcPr>
            <w:tcW w:w="4439" w:type="dxa"/>
          </w:tcPr>
          <w:p w:rsidR="008C028D" w:rsidRDefault="008C028D">
            <w:pPr>
              <w:spacing w:line="480" w:lineRule="atLeast"/>
            </w:pPr>
            <w:r>
              <w:t xml:space="preserve">OM </w:t>
            </w:r>
            <w:r>
              <w:rPr>
                <w:sz w:val="16"/>
              </w:rPr>
              <w:t>S</w:t>
            </w:r>
            <w:r>
              <w:t xml:space="preserve"> gone</w:t>
            </w:r>
          </w:p>
        </w:tc>
      </w:tr>
      <w:tr w:rsidR="008C028D">
        <w:trPr>
          <w:cantSplit/>
        </w:trPr>
        <w:tc>
          <w:tcPr>
            <w:tcW w:w="9094" w:type="dxa"/>
            <w:gridSpan w:val="3"/>
          </w:tcPr>
          <w:p w:rsidR="008C028D" w:rsidRDefault="008C028D">
            <w:pPr>
              <w:spacing w:line="480" w:lineRule="atLeast"/>
              <w:jc w:val="center"/>
            </w:pPr>
            <w:r>
              <w:t>(WP put adjacent to strainer etc).</w:t>
            </w:r>
          </w:p>
          <w:p w:rsidR="008C028D" w:rsidRDefault="008C028D">
            <w:pPr>
              <w:spacing w:line="480" w:lineRule="atLeast"/>
              <w:jc w:val="center"/>
            </w:pPr>
          </w:p>
        </w:tc>
      </w:tr>
      <w:tr w:rsidR="008C028D">
        <w:trPr>
          <w:gridAfter w:val="1"/>
          <w:wAfter w:w="216" w:type="dxa"/>
          <w:cantSplit/>
        </w:trPr>
        <w:tc>
          <w:tcPr>
            <w:tcW w:w="4439" w:type="dxa"/>
          </w:tcPr>
          <w:p w:rsidR="008C028D" w:rsidRDefault="008C028D">
            <w:pPr>
              <w:spacing w:line="480" w:lineRule="atLeast"/>
            </w:pPr>
            <w:r>
              <w:t>Witness Post</w:t>
            </w:r>
          </w:p>
        </w:tc>
        <w:tc>
          <w:tcPr>
            <w:tcW w:w="4439" w:type="dxa"/>
          </w:tcPr>
          <w:p w:rsidR="008C028D" w:rsidRDefault="008C028D">
            <w:pPr>
              <w:spacing w:line="480" w:lineRule="atLeast"/>
            </w:pPr>
            <w:r>
              <w:t>WP</w:t>
            </w:r>
          </w:p>
        </w:tc>
      </w:tr>
    </w:tbl>
    <w:p w:rsidR="008C028D" w:rsidRDefault="008C028D"/>
    <w:p w:rsidR="008C028D" w:rsidRDefault="008C028D">
      <w:pPr>
        <w:ind w:left="720" w:hanging="720"/>
      </w:pPr>
    </w:p>
    <w:p w:rsidR="008C028D" w:rsidRDefault="008C028D">
      <w:pPr>
        <w:pStyle w:val="Index1"/>
      </w:pPr>
    </w:p>
    <w:p w:rsidR="008C028D" w:rsidRDefault="008C028D">
      <w:pPr>
        <w:jc w:val="center"/>
      </w:pPr>
    </w:p>
    <w:p w:rsidR="008C028D" w:rsidRDefault="008C028D">
      <w:pPr>
        <w:jc w:val="center"/>
      </w:pPr>
    </w:p>
    <w:p w:rsidR="008C028D" w:rsidRDefault="008C028D">
      <w:pPr>
        <w:jc w:val="right"/>
      </w:pPr>
      <w:r>
        <w:br w:type="page"/>
      </w:r>
      <w:hyperlink w:anchor="contents" w:history="1">
        <w:r>
          <w:rPr>
            <w:rStyle w:val="Hyperlink"/>
          </w:rPr>
          <w:t>Return to Cont</w:t>
        </w:r>
        <w:bookmarkStart w:id="228" w:name="_Hlt26765757"/>
        <w:r>
          <w:rPr>
            <w:rStyle w:val="Hyperlink"/>
          </w:rPr>
          <w:t>e</w:t>
        </w:r>
        <w:bookmarkEnd w:id="228"/>
        <w:r>
          <w:rPr>
            <w:rStyle w:val="Hyperlink"/>
          </w:rPr>
          <w:t>nts page</w:t>
        </w:r>
      </w:hyperlink>
      <w:bookmarkStart w:id="229" w:name="scheduleIII"/>
      <w:bookmarkEnd w:id="229"/>
    </w:p>
    <w:p w:rsidR="008C028D" w:rsidRDefault="008C028D">
      <w:pPr>
        <w:pStyle w:val="Heading1"/>
        <w:rPr>
          <w:sz w:val="24"/>
        </w:rPr>
      </w:pPr>
      <w:r>
        <w:rPr>
          <w:sz w:val="24"/>
        </w:rPr>
        <w:t xml:space="preserve">SCHEDULE </w:t>
      </w:r>
      <w:bookmarkStart w:id="230" w:name="_Hlt25376950"/>
      <w:bookmarkEnd w:id="230"/>
      <w:r>
        <w:rPr>
          <w:sz w:val="24"/>
        </w:rPr>
        <w:t>III</w:t>
      </w:r>
    </w:p>
    <w:p w:rsidR="008C028D" w:rsidRDefault="008C028D">
      <w:pPr>
        <w:jc w:val="center"/>
      </w:pPr>
    </w:p>
    <w:p w:rsidR="008C028D" w:rsidRDefault="008C028D">
      <w:pPr>
        <w:jc w:val="center"/>
      </w:pPr>
    </w:p>
    <w:p w:rsidR="008C028D" w:rsidRDefault="008C028D">
      <w:pPr>
        <w:jc w:val="center"/>
      </w:pPr>
    </w:p>
    <w:p w:rsidR="008C028D" w:rsidRDefault="008C028D">
      <w:pPr>
        <w:pStyle w:val="Heading1"/>
        <w:rPr>
          <w:sz w:val="24"/>
        </w:rPr>
      </w:pPr>
      <w:r>
        <w:rPr>
          <w:sz w:val="24"/>
        </w:rPr>
        <w:t xml:space="preserve">SAMPLE FIELD NOTES FOR LIMITED MARKING SURVEYS </w:t>
      </w:r>
    </w:p>
    <w:p w:rsidR="008C028D" w:rsidRDefault="008C028D">
      <w:pPr>
        <w:pStyle w:val="Heading1"/>
        <w:rPr>
          <w:sz w:val="24"/>
        </w:rPr>
      </w:pPr>
      <w:r>
        <w:rPr>
          <w:sz w:val="24"/>
        </w:rPr>
        <w:t>USING GPS TECHNOLOGY</w:t>
      </w:r>
    </w:p>
    <w:p w:rsidR="008C028D" w:rsidRDefault="008C028D"/>
    <w:p w:rsidR="008C028D" w:rsidRDefault="008C028D"/>
    <w:p w:rsidR="008C028D" w:rsidRDefault="008C028D"/>
    <w:p w:rsidR="008C028D" w:rsidRDefault="008C028D"/>
    <w:p w:rsidR="005F4E21" w:rsidRDefault="005F4E21">
      <w:pPr>
        <w:pStyle w:val="Heading1"/>
        <w:rPr>
          <w:sz w:val="24"/>
          <w:u w:val="single"/>
        </w:rPr>
      </w:pPr>
    </w:p>
    <w:p w:rsidR="008C028D" w:rsidRDefault="008C028D">
      <w:pPr>
        <w:pStyle w:val="Heading1"/>
        <w:rPr>
          <w:sz w:val="24"/>
          <w:u w:val="single"/>
        </w:rPr>
      </w:pPr>
      <w:r>
        <w:rPr>
          <w:sz w:val="24"/>
          <w:u w:val="single"/>
        </w:rPr>
        <w:t>EQUIPMENT</w:t>
      </w:r>
    </w:p>
    <w:p w:rsidR="008C028D" w:rsidRDefault="008C028D"/>
    <w:p w:rsidR="008C028D" w:rsidRDefault="008C028D">
      <w:pPr>
        <w:jc w:val="center"/>
      </w:pPr>
    </w:p>
    <w:p w:rsidR="008C028D" w:rsidRDefault="008C028D">
      <w:pPr>
        <w:jc w:val="center"/>
      </w:pPr>
      <w:r>
        <w:t>GPS MODEL USED __________</w:t>
      </w:r>
    </w:p>
    <w:p w:rsidR="008C028D" w:rsidRDefault="008C028D">
      <w:pPr>
        <w:jc w:val="center"/>
      </w:pPr>
    </w:p>
    <w:p w:rsidR="008C028D" w:rsidRDefault="008C028D">
      <w:pPr>
        <w:jc w:val="center"/>
      </w:pPr>
    </w:p>
    <w:p w:rsidR="008C028D" w:rsidRDefault="008C028D">
      <w:pPr>
        <w:jc w:val="center"/>
        <w:rPr>
          <w:b/>
          <w:u w:val="single"/>
        </w:rPr>
      </w:pPr>
      <w:r>
        <w:rPr>
          <w:b/>
          <w:u w:val="single"/>
        </w:rPr>
        <w:t>BASE STATION</w:t>
      </w:r>
    </w:p>
    <w:p w:rsidR="008C028D" w:rsidRDefault="008C028D">
      <w:pPr>
        <w:jc w:val="center"/>
        <w:rPr>
          <w:b/>
          <w:u w:val="single"/>
        </w:rPr>
      </w:pPr>
    </w:p>
    <w:p w:rsidR="008C028D" w:rsidRDefault="008C028D">
      <w:pPr>
        <w:jc w:val="center"/>
        <w:rPr>
          <w:b/>
          <w:u w:val="single"/>
        </w:rPr>
      </w:pPr>
    </w:p>
    <w:p w:rsidR="008C028D" w:rsidRDefault="008C028D">
      <w:pPr>
        <w:jc w:val="center"/>
      </w:pPr>
      <w:r>
        <w:t xml:space="preserve">A GPS BASE STATION WAS ESTABLISHED AT GEODETIC </w:t>
      </w:r>
    </w:p>
    <w:p w:rsidR="008C028D" w:rsidRDefault="008C028D">
      <w:pPr>
        <w:jc w:val="center"/>
      </w:pPr>
      <w:r>
        <w:t xml:space="preserve">CONTROL POINT _______ WITH A REDUNDANCY </w:t>
      </w:r>
    </w:p>
    <w:p w:rsidR="008C028D" w:rsidRDefault="008C028D">
      <w:pPr>
        <w:jc w:val="center"/>
      </w:pPr>
      <w:r>
        <w:t>CHECK TO GEODETIC CONTROL POINT _______.</w:t>
      </w: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p>
    <w:p w:rsidR="008C028D" w:rsidRDefault="008C028D">
      <w:pPr>
        <w:jc w:val="cente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8C028D" w:rsidRDefault="008C028D">
      <w:pPr>
        <w:jc w:val="center"/>
        <w:rPr>
          <w:sz w:val="20"/>
        </w:rPr>
      </w:pPr>
    </w:p>
    <w:p w:rsidR="008C028D" w:rsidRDefault="008C028D">
      <w:pPr>
        <w:jc w:val="center"/>
        <w:rPr>
          <w:sz w:val="20"/>
        </w:rPr>
      </w:pPr>
    </w:p>
    <w:p w:rsidR="008C028D" w:rsidRDefault="008C028D">
      <w:pPr>
        <w:pStyle w:val="FootnoteText"/>
      </w:pPr>
      <w:r>
        <w:t xml:space="preserve">Job ID : </w:t>
      </w:r>
    </w:p>
    <w:p w:rsidR="008C028D" w:rsidRDefault="008C028D">
      <w:pPr>
        <w:rPr>
          <w:sz w:val="20"/>
        </w:rPr>
      </w:pPr>
      <w:r>
        <w:rPr>
          <w:sz w:val="20"/>
        </w:rPr>
        <w:t>Job name :</w:t>
      </w:r>
    </w:p>
    <w:p w:rsidR="008C028D" w:rsidRDefault="008C028D">
      <w:pPr>
        <w:rPr>
          <w:sz w:val="20"/>
        </w:rPr>
      </w:pPr>
      <w:r>
        <w:rPr>
          <w:sz w:val="20"/>
        </w:rPr>
        <w:t xml:space="preserve">Description : </w:t>
      </w:r>
    </w:p>
    <w:p w:rsidR="008C028D" w:rsidRDefault="008C028D">
      <w:pPr>
        <w:rPr>
          <w:sz w:val="20"/>
        </w:rPr>
      </w:pPr>
      <w:r>
        <w:rPr>
          <w:sz w:val="20"/>
        </w:rPr>
        <w:t>Reference  :</w:t>
      </w:r>
    </w:p>
    <w:p w:rsidR="008C028D" w:rsidRDefault="008C028D">
      <w:pPr>
        <w:rPr>
          <w:sz w:val="20"/>
        </w:rPr>
      </w:pPr>
      <w:r>
        <w:rPr>
          <w:sz w:val="20"/>
        </w:rPr>
        <w:t xml:space="preserve">Field </w:t>
      </w:r>
      <w:r w:rsidR="00F711F7">
        <w:rPr>
          <w:sz w:val="20"/>
        </w:rPr>
        <w:t>S</w:t>
      </w:r>
      <w:r>
        <w:rPr>
          <w:sz w:val="20"/>
        </w:rPr>
        <w:t>urveyor :</w:t>
      </w:r>
    </w:p>
    <w:p w:rsidR="008C028D" w:rsidRDefault="008C028D">
      <w:pPr>
        <w:rPr>
          <w:sz w:val="20"/>
        </w:rPr>
      </w:pPr>
      <w:r>
        <w:rPr>
          <w:sz w:val="20"/>
        </w:rPr>
        <w:t xml:space="preserve">Computer </w:t>
      </w:r>
      <w:r w:rsidR="00F711F7">
        <w:rPr>
          <w:sz w:val="20"/>
        </w:rPr>
        <w:t>O</w:t>
      </w:r>
      <w:r>
        <w:rPr>
          <w:sz w:val="20"/>
        </w:rPr>
        <w:t>perator :</w:t>
      </w:r>
    </w:p>
    <w:p w:rsidR="008C028D" w:rsidRDefault="008C028D">
      <w:pPr>
        <w:rPr>
          <w:sz w:val="20"/>
        </w:rPr>
      </w:pPr>
      <w:r>
        <w:rPr>
          <w:sz w:val="20"/>
        </w:rPr>
        <w:t xml:space="preserve">Date </w:t>
      </w:r>
      <w:r w:rsidR="00F711F7">
        <w:rPr>
          <w:sz w:val="20"/>
        </w:rPr>
        <w:t>P</w:t>
      </w:r>
      <w:r>
        <w:rPr>
          <w:sz w:val="20"/>
        </w:rPr>
        <w:t>rinted  :</w:t>
      </w:r>
    </w:p>
    <w:p w:rsidR="008C028D" w:rsidRDefault="008C028D">
      <w:pPr>
        <w:rPr>
          <w:sz w:val="20"/>
        </w:rPr>
      </w:pPr>
    </w:p>
    <w:p w:rsidR="008C028D" w:rsidRDefault="008C028D">
      <w:pPr>
        <w:rPr>
          <w:sz w:val="20"/>
          <w:u w:val="single"/>
        </w:rPr>
      </w:pPr>
      <w:r>
        <w:rPr>
          <w:sz w:val="20"/>
        </w:rPr>
        <w:t xml:space="preserve">                       </w:t>
      </w:r>
      <w:r>
        <w:rPr>
          <w:sz w:val="20"/>
          <w:u w:val="single"/>
        </w:rPr>
        <w:t xml:space="preserve">GDA </w:t>
      </w:r>
      <w:r w:rsidR="00E1037D">
        <w:rPr>
          <w:sz w:val="20"/>
          <w:u w:val="single"/>
        </w:rPr>
        <w:t>2020</w:t>
      </w:r>
      <w:r>
        <w:rPr>
          <w:sz w:val="20"/>
          <w:u w:val="single"/>
        </w:rPr>
        <w:t xml:space="preserve"> Zone </w:t>
      </w:r>
      <w:r>
        <w:rPr>
          <w:sz w:val="20"/>
        </w:rPr>
        <w:t xml:space="preserve">             </w:t>
      </w:r>
      <w:r w:rsidR="00E1037D">
        <w:rPr>
          <w:sz w:val="20"/>
        </w:rPr>
        <w:t xml:space="preserve">   </w:t>
      </w:r>
      <w:r>
        <w:rPr>
          <w:sz w:val="20"/>
        </w:rPr>
        <w:t xml:space="preserve"> </w:t>
      </w:r>
      <w:r>
        <w:rPr>
          <w:sz w:val="20"/>
          <w:u w:val="single"/>
        </w:rPr>
        <w:t xml:space="preserve"> AHD</w:t>
      </w:r>
    </w:p>
    <w:p w:rsidR="008C028D" w:rsidRDefault="008C028D">
      <w:pPr>
        <w:pStyle w:val="FootnoteText"/>
      </w:pPr>
    </w:p>
    <w:p w:rsidR="008C028D" w:rsidRDefault="008C028D">
      <w:pPr>
        <w:rPr>
          <w:sz w:val="20"/>
        </w:rPr>
      </w:pPr>
      <w:r>
        <w:rPr>
          <w:sz w:val="20"/>
        </w:rPr>
        <w:t xml:space="preserve">Point          Easting            Northing          Height             Code                Description        </w:t>
      </w:r>
    </w:p>
    <w:p w:rsidR="008C028D" w:rsidRDefault="008C028D">
      <w:pPr>
        <w:rPr>
          <w:sz w:val="20"/>
        </w:rPr>
      </w:pPr>
      <w:r>
        <w:rPr>
          <w:sz w:val="20"/>
        </w:rPr>
        <w:t xml:space="preserve">  1           720276.802     6892485.124     528.627           BC 01                     1                     </w:t>
      </w:r>
    </w:p>
    <w:p w:rsidR="008C028D" w:rsidRDefault="008C028D">
      <w:pPr>
        <w:rPr>
          <w:sz w:val="20"/>
        </w:rPr>
      </w:pPr>
      <w:r>
        <w:rPr>
          <w:sz w:val="20"/>
        </w:rPr>
        <w:t xml:space="preserve"> 58          726209.384     6900780.914     546.380   SSM SAND1 CHK         58 </w:t>
      </w:r>
    </w:p>
    <w:p w:rsidR="008C028D" w:rsidRDefault="008C028D">
      <w:pPr>
        <w:rPr>
          <w:sz w:val="20"/>
        </w:rPr>
      </w:pPr>
      <w:r>
        <w:rPr>
          <w:sz w:val="20"/>
        </w:rPr>
        <w:t xml:space="preserve">               726209.404     6900780.941     546.236   SSM SAND1 ORIG OF STN SUMMARY</w:t>
      </w:r>
    </w:p>
    <w:p w:rsidR="008C028D" w:rsidRDefault="008C028D">
      <w:pPr>
        <w:jc w:val="center"/>
        <w:rPr>
          <w:sz w:val="20"/>
        </w:rPr>
      </w:pPr>
    </w:p>
    <w:p w:rsidR="008C028D" w:rsidRDefault="008C028D">
      <w:pPr>
        <w:rPr>
          <w:sz w:val="20"/>
        </w:rPr>
      </w:pPr>
      <w:r>
        <w:rPr>
          <w:sz w:val="20"/>
        </w:rPr>
        <w:t xml:space="preserve"> 50         720625.790      6893242.735     513.893    APP'S CNR P 805        50</w:t>
      </w:r>
    </w:p>
    <w:p w:rsidR="008C028D" w:rsidRDefault="008C028D">
      <w:pPr>
        <w:rPr>
          <w:sz w:val="20"/>
        </w:rPr>
      </w:pPr>
      <w:r>
        <w:rPr>
          <w:sz w:val="20"/>
        </w:rPr>
        <w:t xml:space="preserve"> 51         720634.321      6893261.317     513.811    APP'S CNR M 415        51              </w:t>
      </w:r>
    </w:p>
    <w:p w:rsidR="008C028D" w:rsidRPr="00456D5C" w:rsidRDefault="008C028D">
      <w:pPr>
        <w:rPr>
          <w:sz w:val="20"/>
          <w:lang w:val="fr-FR"/>
        </w:rPr>
      </w:pPr>
      <w:r>
        <w:rPr>
          <w:sz w:val="20"/>
        </w:rPr>
        <w:t xml:space="preserve"> </w:t>
      </w:r>
      <w:r w:rsidRPr="00456D5C">
        <w:rPr>
          <w:sz w:val="20"/>
          <w:lang w:val="fr-FR"/>
        </w:rPr>
        <w:t xml:space="preserve">52         720585.115      6891541.242     504.085        M 415 CONC            52                </w:t>
      </w:r>
    </w:p>
    <w:p w:rsidR="008C028D" w:rsidRPr="00456D5C" w:rsidRDefault="008C028D">
      <w:pPr>
        <w:rPr>
          <w:sz w:val="20"/>
          <w:lang w:val="fr-FR"/>
        </w:rPr>
      </w:pPr>
      <w:r w:rsidRPr="00456D5C">
        <w:rPr>
          <w:sz w:val="20"/>
          <w:lang w:val="fr-FR"/>
        </w:rPr>
        <w:t xml:space="preserve"> 53         720567.805      6891539.367     503.875        M 415 CONC            53                 </w:t>
      </w:r>
    </w:p>
    <w:p w:rsidR="008C028D" w:rsidRPr="00456D5C" w:rsidRDefault="008C028D">
      <w:pPr>
        <w:rPr>
          <w:sz w:val="20"/>
          <w:lang w:val="fr-FR"/>
        </w:rPr>
      </w:pPr>
      <w:r w:rsidRPr="00456D5C">
        <w:rPr>
          <w:sz w:val="20"/>
          <w:lang w:val="fr-FR"/>
        </w:rPr>
        <w:t xml:space="preserve"> 54         720343.844      6891533.353     503.590        M 415 CONC            54                   </w:t>
      </w:r>
    </w:p>
    <w:p w:rsidR="008C028D" w:rsidRPr="00456D5C" w:rsidRDefault="008C028D">
      <w:pPr>
        <w:rPr>
          <w:sz w:val="20"/>
          <w:lang w:val="fr-FR"/>
        </w:rPr>
      </w:pPr>
      <w:r w:rsidRPr="00456D5C">
        <w:rPr>
          <w:sz w:val="20"/>
          <w:lang w:val="fr-FR"/>
        </w:rPr>
        <w:t xml:space="preserve"> 55         720830.441      6891567.769     505.942     NE LS GML 1300        55                   </w:t>
      </w:r>
    </w:p>
    <w:p w:rsidR="008C028D" w:rsidRPr="00456D5C" w:rsidRDefault="008C028D">
      <w:pPr>
        <w:rPr>
          <w:sz w:val="20"/>
          <w:lang w:val="fr-FR"/>
        </w:rPr>
      </w:pPr>
      <w:r w:rsidRPr="00456D5C">
        <w:rPr>
          <w:sz w:val="20"/>
          <w:lang w:val="fr-FR"/>
        </w:rPr>
        <w:t xml:space="preserve"> 56         720604.631      6892381.704     518.479      NW LS MC 4574        56                   </w:t>
      </w:r>
    </w:p>
    <w:p w:rsidR="008C028D" w:rsidRPr="00456D5C" w:rsidRDefault="008C028D">
      <w:pPr>
        <w:rPr>
          <w:lang w:val="fr-FR"/>
        </w:rPr>
      </w:pPr>
      <w:r w:rsidRPr="00456D5C">
        <w:rPr>
          <w:sz w:val="20"/>
          <w:lang w:val="fr-FR"/>
        </w:rPr>
        <w:t xml:space="preserve"> 59         716152.487      6891616.576     506.821         M 415 CONC          </w:t>
      </w:r>
      <w:r w:rsidR="009844FB" w:rsidRPr="00456D5C">
        <w:rPr>
          <w:sz w:val="20"/>
          <w:lang w:val="fr-FR"/>
        </w:rPr>
        <w:t xml:space="preserve"> </w:t>
      </w:r>
      <w:r w:rsidRPr="00456D5C">
        <w:rPr>
          <w:sz w:val="20"/>
          <w:lang w:val="fr-FR"/>
        </w:rPr>
        <w:t>59</w:t>
      </w:r>
      <w:r w:rsidRPr="00456D5C">
        <w:rPr>
          <w:lang w:val="fr-FR"/>
        </w:rPr>
        <w:t xml:space="preserve">                    </w:t>
      </w:r>
    </w:p>
    <w:p w:rsidR="008C028D" w:rsidRPr="00456D5C" w:rsidRDefault="008C028D">
      <w:pPr>
        <w:rPr>
          <w:sz w:val="20"/>
          <w:lang w:val="fr-FR"/>
        </w:rPr>
      </w:pPr>
      <w:r w:rsidRPr="00456D5C">
        <w:rPr>
          <w:sz w:val="20"/>
          <w:lang w:val="fr-FR"/>
        </w:rPr>
        <w:t xml:space="preserve"> 60         71</w:t>
      </w:r>
      <w:r w:rsidR="00954A39" w:rsidRPr="00456D5C">
        <w:rPr>
          <w:sz w:val="20"/>
          <w:lang w:val="fr-FR"/>
        </w:rPr>
        <w:t>6152</w:t>
      </w:r>
      <w:r w:rsidRPr="00456D5C">
        <w:rPr>
          <w:sz w:val="20"/>
          <w:lang w:val="fr-FR"/>
        </w:rPr>
        <w:t>.</w:t>
      </w:r>
      <w:r w:rsidR="00954A39" w:rsidRPr="00456D5C">
        <w:rPr>
          <w:sz w:val="20"/>
          <w:lang w:val="fr-FR"/>
        </w:rPr>
        <w:t>480</w:t>
      </w:r>
      <w:r w:rsidRPr="00456D5C">
        <w:rPr>
          <w:sz w:val="20"/>
          <w:lang w:val="fr-FR"/>
        </w:rPr>
        <w:t xml:space="preserve">      6891</w:t>
      </w:r>
      <w:r w:rsidR="009844FB" w:rsidRPr="00456D5C">
        <w:rPr>
          <w:sz w:val="20"/>
          <w:lang w:val="fr-FR"/>
        </w:rPr>
        <w:t>617.578</w:t>
      </w:r>
      <w:r w:rsidRPr="00456D5C">
        <w:rPr>
          <w:sz w:val="20"/>
          <w:lang w:val="fr-FR"/>
        </w:rPr>
        <w:t xml:space="preserve">     506.</w:t>
      </w:r>
      <w:r w:rsidR="00954A39" w:rsidRPr="00456D5C">
        <w:rPr>
          <w:sz w:val="20"/>
          <w:lang w:val="fr-FR"/>
        </w:rPr>
        <w:t>8</w:t>
      </w:r>
      <w:r w:rsidRPr="00456D5C">
        <w:rPr>
          <w:sz w:val="20"/>
          <w:lang w:val="fr-FR"/>
        </w:rPr>
        <w:t>2</w:t>
      </w:r>
      <w:r w:rsidR="00954A39" w:rsidRPr="00456D5C">
        <w:rPr>
          <w:sz w:val="20"/>
          <w:lang w:val="fr-FR"/>
        </w:rPr>
        <w:t>3</w:t>
      </w:r>
      <w:r w:rsidRPr="00456D5C">
        <w:rPr>
          <w:sz w:val="20"/>
          <w:lang w:val="fr-FR"/>
        </w:rPr>
        <w:t xml:space="preserve">    CNR 59 RM1 TSP    </w:t>
      </w:r>
      <w:r w:rsidR="009844FB" w:rsidRPr="00456D5C">
        <w:rPr>
          <w:sz w:val="20"/>
          <w:lang w:val="fr-FR"/>
        </w:rPr>
        <w:t xml:space="preserve">    6</w:t>
      </w:r>
      <w:r w:rsidRPr="00456D5C">
        <w:rPr>
          <w:sz w:val="20"/>
          <w:lang w:val="fr-FR"/>
        </w:rPr>
        <w:t xml:space="preserve">0                    </w:t>
      </w:r>
    </w:p>
    <w:p w:rsidR="008C028D" w:rsidRPr="00456D5C" w:rsidRDefault="008C028D">
      <w:pPr>
        <w:rPr>
          <w:sz w:val="20"/>
          <w:lang w:val="fr-FR"/>
        </w:rPr>
      </w:pPr>
      <w:r w:rsidRPr="00456D5C">
        <w:rPr>
          <w:sz w:val="20"/>
          <w:lang w:val="fr-FR"/>
        </w:rPr>
        <w:t xml:space="preserve"> 61         716</w:t>
      </w:r>
      <w:r w:rsidR="009844FB" w:rsidRPr="00456D5C">
        <w:rPr>
          <w:sz w:val="20"/>
          <w:lang w:val="fr-FR"/>
        </w:rPr>
        <w:t>153</w:t>
      </w:r>
      <w:r w:rsidRPr="00456D5C">
        <w:rPr>
          <w:sz w:val="20"/>
          <w:lang w:val="fr-FR"/>
        </w:rPr>
        <w:t>.</w:t>
      </w:r>
      <w:r w:rsidR="009844FB" w:rsidRPr="00456D5C">
        <w:rPr>
          <w:sz w:val="20"/>
          <w:lang w:val="fr-FR"/>
        </w:rPr>
        <w:t>484</w:t>
      </w:r>
      <w:r w:rsidRPr="00456D5C">
        <w:rPr>
          <w:sz w:val="20"/>
          <w:lang w:val="fr-FR"/>
        </w:rPr>
        <w:t xml:space="preserve">      6891</w:t>
      </w:r>
      <w:r w:rsidR="00954A39" w:rsidRPr="00456D5C">
        <w:rPr>
          <w:sz w:val="20"/>
          <w:lang w:val="fr-FR"/>
        </w:rPr>
        <w:t>616.570</w:t>
      </w:r>
      <w:r w:rsidRPr="00456D5C">
        <w:rPr>
          <w:sz w:val="20"/>
          <w:lang w:val="fr-FR"/>
        </w:rPr>
        <w:t xml:space="preserve">     50</w:t>
      </w:r>
      <w:r w:rsidR="00954A39" w:rsidRPr="00456D5C">
        <w:rPr>
          <w:sz w:val="20"/>
          <w:lang w:val="fr-FR"/>
        </w:rPr>
        <w:t>6</w:t>
      </w:r>
      <w:r w:rsidRPr="00456D5C">
        <w:rPr>
          <w:sz w:val="20"/>
          <w:lang w:val="fr-FR"/>
        </w:rPr>
        <w:t>.</w:t>
      </w:r>
      <w:r w:rsidR="00954A39" w:rsidRPr="00456D5C">
        <w:rPr>
          <w:sz w:val="20"/>
          <w:lang w:val="fr-FR"/>
        </w:rPr>
        <w:t>820</w:t>
      </w:r>
      <w:r w:rsidRPr="00456D5C">
        <w:rPr>
          <w:sz w:val="20"/>
          <w:lang w:val="fr-FR"/>
        </w:rPr>
        <w:t xml:space="preserve">    CNR 59 RM2 TSP    </w:t>
      </w:r>
      <w:r w:rsidR="009844FB" w:rsidRPr="00456D5C">
        <w:rPr>
          <w:sz w:val="20"/>
          <w:lang w:val="fr-FR"/>
        </w:rPr>
        <w:t xml:space="preserve">   </w:t>
      </w:r>
      <w:r w:rsidRPr="00456D5C">
        <w:rPr>
          <w:sz w:val="20"/>
          <w:lang w:val="fr-FR"/>
        </w:rPr>
        <w:t xml:space="preserve"> 61                   </w:t>
      </w:r>
    </w:p>
    <w:p w:rsidR="008C028D" w:rsidRPr="00456D5C" w:rsidRDefault="008C028D">
      <w:pPr>
        <w:rPr>
          <w:sz w:val="20"/>
          <w:lang w:val="fr-FR"/>
        </w:rPr>
      </w:pPr>
      <w:r w:rsidRPr="00456D5C">
        <w:rPr>
          <w:sz w:val="20"/>
          <w:lang w:val="fr-FR"/>
        </w:rPr>
        <w:t xml:space="preserve"> 62         715151.000      6891588.000     513.000    CNR M 412 DGPS       62                  </w:t>
      </w:r>
    </w:p>
    <w:p w:rsidR="008C028D" w:rsidRPr="00456D5C" w:rsidRDefault="008C028D">
      <w:pPr>
        <w:rPr>
          <w:sz w:val="20"/>
          <w:lang w:val="fr-FR"/>
        </w:rPr>
      </w:pPr>
      <w:r w:rsidRPr="00456D5C">
        <w:rPr>
          <w:sz w:val="20"/>
          <w:lang w:val="fr-FR"/>
        </w:rPr>
        <w:t xml:space="preserve"> 63         716076.379      6893247.409     508</w:t>
      </w:r>
      <w:r w:rsidR="009844FB" w:rsidRPr="00456D5C">
        <w:rPr>
          <w:sz w:val="20"/>
          <w:lang w:val="fr-FR"/>
        </w:rPr>
        <w:t xml:space="preserve">.712       SW P 805 PEG         </w:t>
      </w:r>
      <w:r w:rsidRPr="00456D5C">
        <w:rPr>
          <w:sz w:val="20"/>
          <w:lang w:val="fr-FR"/>
        </w:rPr>
        <w:t xml:space="preserve">63                 </w:t>
      </w:r>
    </w:p>
    <w:p w:rsidR="008C028D" w:rsidRPr="00456D5C" w:rsidRDefault="008C028D">
      <w:pPr>
        <w:rPr>
          <w:sz w:val="20"/>
          <w:lang w:val="fr-FR"/>
        </w:rPr>
      </w:pPr>
      <w:r w:rsidRPr="00456D5C">
        <w:rPr>
          <w:sz w:val="20"/>
          <w:lang w:val="fr-FR"/>
        </w:rPr>
        <w:t xml:space="preserve"> 64         716126.291      6893377.826     508.277       NW M 415 PEG        64                   </w:t>
      </w:r>
    </w:p>
    <w:p w:rsidR="008C028D" w:rsidRPr="00456D5C" w:rsidRDefault="008C028D">
      <w:pPr>
        <w:rPr>
          <w:sz w:val="20"/>
          <w:lang w:val="fr-FR"/>
        </w:rPr>
      </w:pPr>
      <w:r w:rsidRPr="00456D5C">
        <w:rPr>
          <w:sz w:val="20"/>
          <w:lang w:val="fr-FR"/>
        </w:rPr>
        <w:t xml:space="preserve"> 65         715246.355      6893398.934     508.693     NE LS M 21 CONC     65                   </w:t>
      </w:r>
    </w:p>
    <w:p w:rsidR="008C028D" w:rsidRPr="00456D5C" w:rsidRDefault="008C028D">
      <w:pPr>
        <w:rPr>
          <w:sz w:val="20"/>
          <w:lang w:val="pt-BR"/>
        </w:rPr>
      </w:pPr>
      <w:r w:rsidRPr="00456D5C">
        <w:rPr>
          <w:sz w:val="20"/>
          <w:lang w:val="fr-FR"/>
        </w:rPr>
        <w:t xml:space="preserve"> </w:t>
      </w:r>
      <w:r w:rsidRPr="00456D5C">
        <w:rPr>
          <w:sz w:val="20"/>
          <w:lang w:val="pt-BR"/>
        </w:rPr>
        <w:t xml:space="preserve">66         720746.468      6893298.694     500.000           E 165 CALC          66                   </w:t>
      </w:r>
    </w:p>
    <w:p w:rsidR="008C028D" w:rsidRPr="00456D5C" w:rsidRDefault="008C028D">
      <w:pPr>
        <w:rPr>
          <w:sz w:val="20"/>
          <w:lang w:val="pt-BR"/>
        </w:rPr>
      </w:pPr>
      <w:r w:rsidRPr="00456D5C">
        <w:rPr>
          <w:sz w:val="20"/>
          <w:lang w:val="pt-BR"/>
        </w:rPr>
        <w:t xml:space="preserve"> 67         716126.215      6893382.898     500.000       CALC NW M 415      67                    </w:t>
      </w:r>
    </w:p>
    <w:p w:rsidR="008C028D" w:rsidRDefault="008C028D">
      <w:pPr>
        <w:rPr>
          <w:sz w:val="20"/>
        </w:rPr>
      </w:pPr>
      <w:r w:rsidRPr="00456D5C">
        <w:rPr>
          <w:sz w:val="20"/>
          <w:lang w:val="pt-BR"/>
        </w:rPr>
        <w:t xml:space="preserve"> </w:t>
      </w:r>
      <w:r>
        <w:rPr>
          <w:sz w:val="20"/>
        </w:rPr>
        <w:t xml:space="preserve">68         716126.212      6893382.907     508.306     NW CNR M 415 GL    68                   </w:t>
      </w:r>
    </w:p>
    <w:p w:rsidR="008C028D" w:rsidRDefault="008C028D">
      <w:pPr>
        <w:rPr>
          <w:sz w:val="20"/>
        </w:rPr>
      </w:pPr>
      <w:r>
        <w:rPr>
          <w:sz w:val="20"/>
        </w:rPr>
        <w:t xml:space="preserve"> 69         71</w:t>
      </w:r>
      <w:r w:rsidR="00954A39">
        <w:rPr>
          <w:sz w:val="20"/>
        </w:rPr>
        <w:t>6126</w:t>
      </w:r>
      <w:r>
        <w:rPr>
          <w:sz w:val="20"/>
        </w:rPr>
        <w:t>.</w:t>
      </w:r>
      <w:r w:rsidR="00954A39">
        <w:rPr>
          <w:sz w:val="20"/>
        </w:rPr>
        <w:t>218</w:t>
      </w:r>
      <w:r>
        <w:rPr>
          <w:sz w:val="20"/>
        </w:rPr>
        <w:t xml:space="preserve">      68933</w:t>
      </w:r>
      <w:r w:rsidR="00954A39">
        <w:rPr>
          <w:sz w:val="20"/>
        </w:rPr>
        <w:t>81</w:t>
      </w:r>
      <w:r>
        <w:rPr>
          <w:sz w:val="20"/>
        </w:rPr>
        <w:t>.9</w:t>
      </w:r>
      <w:r w:rsidR="00954A39">
        <w:rPr>
          <w:sz w:val="20"/>
        </w:rPr>
        <w:t>01</w:t>
      </w:r>
      <w:r>
        <w:rPr>
          <w:sz w:val="20"/>
        </w:rPr>
        <w:t xml:space="preserve">     50</w:t>
      </w:r>
      <w:r w:rsidR="00954A39">
        <w:rPr>
          <w:sz w:val="20"/>
        </w:rPr>
        <w:t>8</w:t>
      </w:r>
      <w:r>
        <w:rPr>
          <w:sz w:val="20"/>
        </w:rPr>
        <w:t>.</w:t>
      </w:r>
      <w:r w:rsidR="00954A39">
        <w:rPr>
          <w:sz w:val="20"/>
        </w:rPr>
        <w:t>30</w:t>
      </w:r>
      <w:r>
        <w:rPr>
          <w:sz w:val="20"/>
        </w:rPr>
        <w:t xml:space="preserve">5      CNR 68 RM 2 TS </w:t>
      </w:r>
      <w:r w:rsidR="009844FB">
        <w:rPr>
          <w:sz w:val="20"/>
        </w:rPr>
        <w:t xml:space="preserve">   </w:t>
      </w:r>
      <w:r>
        <w:rPr>
          <w:sz w:val="20"/>
        </w:rPr>
        <w:t xml:space="preserve">  69                 </w:t>
      </w:r>
    </w:p>
    <w:p w:rsidR="008C028D" w:rsidRDefault="008C028D">
      <w:pPr>
        <w:rPr>
          <w:sz w:val="20"/>
        </w:rPr>
      </w:pPr>
      <w:r>
        <w:rPr>
          <w:sz w:val="20"/>
        </w:rPr>
        <w:t xml:space="preserve"> 70         71</w:t>
      </w:r>
      <w:r w:rsidR="00954A39">
        <w:rPr>
          <w:sz w:val="20"/>
        </w:rPr>
        <w:t>6127.207</w:t>
      </w:r>
      <w:r>
        <w:rPr>
          <w:sz w:val="20"/>
        </w:rPr>
        <w:t xml:space="preserve">      6893</w:t>
      </w:r>
      <w:r w:rsidR="00954A39">
        <w:rPr>
          <w:sz w:val="20"/>
        </w:rPr>
        <w:t>382.9</w:t>
      </w:r>
      <w:r>
        <w:rPr>
          <w:sz w:val="20"/>
        </w:rPr>
        <w:t>02     5</w:t>
      </w:r>
      <w:r w:rsidR="00954A39">
        <w:rPr>
          <w:sz w:val="20"/>
        </w:rPr>
        <w:t>08</w:t>
      </w:r>
      <w:r>
        <w:rPr>
          <w:sz w:val="20"/>
        </w:rPr>
        <w:t>.</w:t>
      </w:r>
      <w:r w:rsidR="00954A39">
        <w:rPr>
          <w:sz w:val="20"/>
        </w:rPr>
        <w:t>302</w:t>
      </w:r>
      <w:r>
        <w:rPr>
          <w:sz w:val="20"/>
        </w:rPr>
        <w:t xml:space="preserve">      CNR 68 RM 1 TS</w:t>
      </w:r>
      <w:r w:rsidR="009844FB">
        <w:rPr>
          <w:sz w:val="20"/>
        </w:rPr>
        <w:t xml:space="preserve">  </w:t>
      </w:r>
      <w:r>
        <w:rPr>
          <w:sz w:val="20"/>
        </w:rPr>
        <w:t xml:space="preserve">    70                  </w:t>
      </w:r>
    </w:p>
    <w:p w:rsidR="008C028D" w:rsidRDefault="008C028D">
      <w:pPr>
        <w:rPr>
          <w:sz w:val="20"/>
        </w:rPr>
      </w:pPr>
      <w:r>
        <w:rPr>
          <w:sz w:val="20"/>
        </w:rPr>
        <w:t xml:space="preserve"> 71         720623.205      6893183.657     514.244    NW LS MC4573CON   71                 </w:t>
      </w:r>
    </w:p>
    <w:p w:rsidR="008C028D" w:rsidRDefault="008C028D">
      <w:pPr>
        <w:rPr>
          <w:sz w:val="20"/>
        </w:rPr>
      </w:pPr>
      <w:r>
        <w:rPr>
          <w:sz w:val="20"/>
        </w:rPr>
        <w:t xml:space="preserve"> 72         720823.174      6893179.025     515.041              LINE SP             72                 </w:t>
      </w:r>
    </w:p>
    <w:p w:rsidR="008C028D" w:rsidRDefault="008C028D">
      <w:pPr>
        <w:rPr>
          <w:sz w:val="20"/>
        </w:rPr>
      </w:pPr>
      <w:r>
        <w:rPr>
          <w:sz w:val="20"/>
        </w:rPr>
        <w:t xml:space="preserve"> 73         720617.376      6892931.647     511.628              LINE SP             73                  </w:t>
      </w:r>
    </w:p>
    <w:p w:rsidR="008C028D" w:rsidRDefault="008C028D">
      <w:pPr>
        <w:rPr>
          <w:sz w:val="20"/>
        </w:rPr>
      </w:pPr>
      <w:r>
        <w:rPr>
          <w:sz w:val="20"/>
        </w:rPr>
        <w:t xml:space="preserve"> 74         720625.924      6893300.891     500.000         NE M 415 CALC     74                 </w:t>
      </w:r>
    </w:p>
    <w:p w:rsidR="008C028D" w:rsidRPr="00456D5C" w:rsidRDefault="008C028D">
      <w:pPr>
        <w:rPr>
          <w:sz w:val="20"/>
          <w:lang w:val="fr-FR"/>
        </w:rPr>
      </w:pPr>
      <w:r>
        <w:rPr>
          <w:sz w:val="20"/>
        </w:rPr>
        <w:t xml:space="preserve"> </w:t>
      </w:r>
      <w:r w:rsidRPr="00456D5C">
        <w:rPr>
          <w:sz w:val="20"/>
          <w:lang w:val="fr-FR"/>
        </w:rPr>
        <w:t xml:space="preserve">75         720625.924      6893300.891     513.359           NE M 415 GL        75                  </w:t>
      </w:r>
    </w:p>
    <w:p w:rsidR="008C028D" w:rsidRPr="00456D5C" w:rsidRDefault="008C028D">
      <w:pPr>
        <w:rPr>
          <w:lang w:val="fr-FR"/>
        </w:rPr>
      </w:pPr>
      <w:r w:rsidRPr="00456D5C">
        <w:rPr>
          <w:sz w:val="20"/>
          <w:lang w:val="fr-FR"/>
        </w:rPr>
        <w:t xml:space="preserve"> 78         716805.000      6895283.000     500.000      CNR P931/932DGP   78</w:t>
      </w:r>
      <w:r w:rsidRPr="00456D5C">
        <w:rPr>
          <w:lang w:val="fr-FR"/>
        </w:rPr>
        <w:t xml:space="preserve">          </w:t>
      </w:r>
    </w:p>
    <w:p w:rsidR="008C028D" w:rsidRPr="00456D5C" w:rsidRDefault="008C028D">
      <w:pPr>
        <w:jc w:val="center"/>
        <w:rPr>
          <w:lang w:val="fr-FR"/>
        </w:rPr>
      </w:pPr>
    </w:p>
    <w:p w:rsidR="008C028D" w:rsidRPr="00456D5C" w:rsidRDefault="008C028D">
      <w:pPr>
        <w:jc w:val="center"/>
        <w:rPr>
          <w:lang w:val="fr-FR"/>
        </w:rPr>
      </w:pPr>
    </w:p>
    <w:p w:rsidR="008C028D" w:rsidRPr="00456D5C" w:rsidRDefault="008C028D">
      <w:pPr>
        <w:jc w:val="center"/>
        <w:rPr>
          <w:lang w:val="fr-FR"/>
        </w:rPr>
      </w:pPr>
      <w:r w:rsidRPr="00456D5C">
        <w:rPr>
          <w:lang w:val="fr-FR"/>
        </w:rPr>
        <w:tab/>
      </w:r>
      <w:r w:rsidRPr="00456D5C">
        <w:rPr>
          <w:lang w:val="fr-FR"/>
        </w:rPr>
        <w:tab/>
      </w:r>
      <w:r w:rsidRPr="00456D5C">
        <w:rPr>
          <w:lang w:val="fr-FR"/>
        </w:rPr>
        <w:tab/>
      </w:r>
      <w:r w:rsidRPr="00456D5C">
        <w:rPr>
          <w:lang w:val="fr-FR"/>
        </w:rPr>
        <w:tab/>
      </w:r>
      <w:r w:rsidRPr="00456D5C">
        <w:rPr>
          <w:lang w:val="fr-FR"/>
        </w:rPr>
        <w:tab/>
      </w:r>
      <w:r w:rsidRPr="00456D5C">
        <w:rPr>
          <w:lang w:val="fr-FR"/>
        </w:rPr>
        <w:tab/>
      </w:r>
      <w:r w:rsidRPr="00456D5C">
        <w:rPr>
          <w:lang w:val="fr-FR"/>
        </w:rPr>
        <w:tab/>
      </w:r>
      <w:r w:rsidRPr="00456D5C">
        <w:rPr>
          <w:lang w:val="fr-FR"/>
        </w:rPr>
        <w:tab/>
      </w:r>
      <w:r w:rsidRPr="00456D5C">
        <w:rPr>
          <w:lang w:val="fr-FR"/>
        </w:rPr>
        <w:tab/>
      </w:r>
      <w:r w:rsidRPr="00456D5C">
        <w:rPr>
          <w:lang w:val="fr-FR"/>
        </w:rPr>
        <w:tab/>
      </w:r>
    </w:p>
    <w:p w:rsidR="008C028D" w:rsidRPr="00456D5C" w:rsidRDefault="008C028D">
      <w:pPr>
        <w:jc w:val="center"/>
        <w:rPr>
          <w:lang w:val="fr-FR"/>
        </w:rPr>
      </w:pPr>
    </w:p>
    <w:p w:rsidR="008C028D" w:rsidRPr="00456D5C" w:rsidRDefault="008C028D">
      <w:pPr>
        <w:jc w:val="center"/>
        <w:rPr>
          <w:lang w:val="fr-FR"/>
        </w:rPr>
      </w:pPr>
    </w:p>
    <w:p w:rsidR="008C028D" w:rsidRPr="00456D5C" w:rsidRDefault="008C028D">
      <w:pPr>
        <w:jc w:val="center"/>
        <w:rPr>
          <w:lang w:val="fr-FR"/>
        </w:rPr>
      </w:pPr>
    </w:p>
    <w:p w:rsidR="008C028D" w:rsidRPr="00456D5C" w:rsidRDefault="008C028D">
      <w:pPr>
        <w:rPr>
          <w:b/>
          <w:lang w:val="fr-FR"/>
        </w:rPr>
      </w:pPr>
    </w:p>
    <w:p w:rsidR="008C028D" w:rsidRPr="00456D5C" w:rsidRDefault="008C028D">
      <w:pPr>
        <w:rPr>
          <w:b/>
          <w:lang w:val="fr-FR"/>
        </w:rPr>
      </w:pPr>
    </w:p>
    <w:p w:rsidR="008C028D" w:rsidRPr="00456D5C" w:rsidRDefault="008C028D">
      <w:pPr>
        <w:rPr>
          <w:b/>
          <w:lang w:val="fr-FR"/>
        </w:rPr>
      </w:pPr>
    </w:p>
    <w:p w:rsidR="008C028D" w:rsidRPr="00456D5C" w:rsidRDefault="008C028D">
      <w:pPr>
        <w:rPr>
          <w:b/>
          <w:lang w:val="fr-FR"/>
        </w:rPr>
      </w:pPr>
    </w:p>
    <w:p w:rsidR="008C028D" w:rsidRPr="00456D5C" w:rsidRDefault="008C028D">
      <w:pPr>
        <w:rPr>
          <w:b/>
          <w:lang w:val="fr-FR"/>
        </w:rPr>
      </w:pPr>
    </w:p>
    <w:p w:rsidR="008C028D" w:rsidRPr="00456D5C" w:rsidRDefault="008C028D">
      <w:pPr>
        <w:rPr>
          <w:b/>
          <w:lang w:val="fr-FR"/>
        </w:rPr>
      </w:pPr>
      <w:r w:rsidRPr="00456D5C">
        <w:rPr>
          <w:b/>
          <w:lang w:val="fr-FR"/>
        </w:rPr>
        <w:t xml:space="preserve">               </w:t>
      </w:r>
      <w:r w:rsidRPr="00456D5C">
        <w:rPr>
          <w:b/>
          <w:lang w:val="fr-FR"/>
        </w:rPr>
        <w:tab/>
      </w:r>
      <w:r w:rsidRPr="00456D5C">
        <w:rPr>
          <w:b/>
          <w:lang w:val="fr-FR"/>
        </w:rPr>
        <w:tab/>
      </w:r>
      <w:r w:rsidRPr="00456D5C">
        <w:rPr>
          <w:b/>
          <w:lang w:val="fr-FR"/>
        </w:rPr>
        <w:tab/>
      </w:r>
      <w:r w:rsidRPr="00456D5C">
        <w:rPr>
          <w:b/>
          <w:lang w:val="fr-FR"/>
        </w:rPr>
        <w:tab/>
      </w:r>
      <w:r w:rsidRPr="00456D5C">
        <w:rPr>
          <w:b/>
          <w:lang w:val="fr-FR"/>
        </w:rPr>
        <w:tab/>
      </w:r>
      <w:r w:rsidRPr="00456D5C">
        <w:rPr>
          <w:b/>
          <w:lang w:val="fr-FR"/>
        </w:rPr>
        <w:tab/>
      </w:r>
      <w:r w:rsidRPr="00456D5C">
        <w:rPr>
          <w:b/>
          <w:lang w:val="fr-FR"/>
        </w:rPr>
        <w:tab/>
      </w:r>
      <w:r w:rsidRPr="00456D5C">
        <w:rPr>
          <w:b/>
          <w:lang w:val="fr-FR"/>
        </w:rPr>
        <w:tab/>
      </w:r>
      <w:r w:rsidRPr="00456D5C">
        <w:rPr>
          <w:b/>
          <w:lang w:val="fr-FR"/>
        </w:rPr>
        <w:tab/>
      </w:r>
      <w:r w:rsidRPr="00456D5C">
        <w:rPr>
          <w:b/>
          <w:lang w:val="fr-FR"/>
        </w:rPr>
        <w:tab/>
      </w:r>
    </w:p>
    <w:p w:rsidR="008C028D" w:rsidRPr="00456D5C" w:rsidRDefault="008C028D">
      <w:pPr>
        <w:rPr>
          <w:b/>
          <w:lang w:val="fr-FR"/>
        </w:rPr>
      </w:pPr>
    </w:p>
    <w:p w:rsidR="008C028D" w:rsidRPr="00456D5C" w:rsidRDefault="008C028D">
      <w:pPr>
        <w:rPr>
          <w:lang w:val="fr-FR"/>
        </w:rPr>
      </w:pPr>
    </w:p>
    <w:p w:rsidR="008C028D" w:rsidRPr="00456D5C" w:rsidRDefault="005F4E21">
      <w:pPr>
        <w:ind w:left="8640"/>
        <w:rPr>
          <w:lang w:val="fr-FR"/>
        </w:rPr>
      </w:pPr>
      <w:r w:rsidRPr="00456D5C">
        <w:rPr>
          <w:lang w:val="fr-FR"/>
        </w:rPr>
        <w:t xml:space="preserve"> </w:t>
      </w:r>
    </w:p>
    <w:p w:rsidR="008C028D" w:rsidRPr="00456D5C" w:rsidRDefault="008C028D">
      <w:pPr>
        <w:ind w:left="8640"/>
        <w:rPr>
          <w:lang w:val="fr-FR"/>
        </w:rPr>
      </w:pPr>
    </w:p>
    <w:p w:rsidR="008C028D" w:rsidRDefault="008C028D">
      <w:pPr>
        <w:pStyle w:val="FootnoteText"/>
      </w:pPr>
      <w:r>
        <w:t xml:space="preserve">Job ID : </w:t>
      </w:r>
    </w:p>
    <w:p w:rsidR="008C028D" w:rsidRDefault="008C028D">
      <w:pPr>
        <w:rPr>
          <w:sz w:val="20"/>
        </w:rPr>
      </w:pPr>
      <w:r>
        <w:rPr>
          <w:sz w:val="20"/>
        </w:rPr>
        <w:t>Job name :</w:t>
      </w:r>
    </w:p>
    <w:p w:rsidR="008C028D" w:rsidRDefault="008C028D">
      <w:pPr>
        <w:rPr>
          <w:sz w:val="20"/>
        </w:rPr>
      </w:pPr>
      <w:r>
        <w:rPr>
          <w:sz w:val="20"/>
        </w:rPr>
        <w:t xml:space="preserve">Description : </w:t>
      </w:r>
    </w:p>
    <w:p w:rsidR="008C028D" w:rsidRDefault="008C028D">
      <w:pPr>
        <w:rPr>
          <w:sz w:val="20"/>
        </w:rPr>
      </w:pPr>
      <w:r>
        <w:rPr>
          <w:sz w:val="20"/>
        </w:rPr>
        <w:t>Reference  :</w:t>
      </w:r>
    </w:p>
    <w:p w:rsidR="008C028D" w:rsidRDefault="008C028D">
      <w:pPr>
        <w:rPr>
          <w:sz w:val="20"/>
        </w:rPr>
      </w:pPr>
      <w:r>
        <w:rPr>
          <w:sz w:val="20"/>
        </w:rPr>
        <w:t xml:space="preserve">Field </w:t>
      </w:r>
      <w:r w:rsidR="00F711F7">
        <w:rPr>
          <w:sz w:val="20"/>
        </w:rPr>
        <w:t>S</w:t>
      </w:r>
      <w:r>
        <w:rPr>
          <w:sz w:val="20"/>
        </w:rPr>
        <w:t>urveyor :</w:t>
      </w:r>
    </w:p>
    <w:p w:rsidR="008C028D" w:rsidRDefault="008C028D">
      <w:pPr>
        <w:rPr>
          <w:sz w:val="20"/>
        </w:rPr>
      </w:pPr>
      <w:r>
        <w:rPr>
          <w:sz w:val="20"/>
        </w:rPr>
        <w:t xml:space="preserve">Computer </w:t>
      </w:r>
      <w:r w:rsidR="00F711F7">
        <w:rPr>
          <w:sz w:val="20"/>
        </w:rPr>
        <w:t>O</w:t>
      </w:r>
      <w:r>
        <w:rPr>
          <w:sz w:val="20"/>
        </w:rPr>
        <w:t xml:space="preserve">perator :                                          </w:t>
      </w:r>
    </w:p>
    <w:p w:rsidR="008C028D" w:rsidRDefault="008C028D">
      <w:pPr>
        <w:rPr>
          <w:sz w:val="20"/>
        </w:rPr>
      </w:pPr>
      <w:r>
        <w:rPr>
          <w:sz w:val="20"/>
        </w:rPr>
        <w:t>Date Printed  :</w:t>
      </w:r>
      <w:r>
        <w:rPr>
          <w:sz w:val="20"/>
        </w:rPr>
        <w:tab/>
      </w:r>
      <w:r>
        <w:rPr>
          <w:sz w:val="20"/>
        </w:rPr>
        <w:tab/>
      </w:r>
      <w:r>
        <w:rPr>
          <w:sz w:val="20"/>
        </w:rPr>
        <w:tab/>
      </w:r>
    </w:p>
    <w:p w:rsidR="008C028D" w:rsidRDefault="008C028D">
      <w:pPr>
        <w:rPr>
          <w:sz w:val="20"/>
        </w:rPr>
      </w:pPr>
      <w:r>
        <w:rPr>
          <w:sz w:val="20"/>
        </w:rPr>
        <w:t xml:space="preserve">Computer </w:t>
      </w:r>
      <w:r w:rsidR="00F711F7">
        <w:rPr>
          <w:sz w:val="20"/>
        </w:rPr>
        <w:t>O</w:t>
      </w:r>
      <w:r>
        <w:rPr>
          <w:sz w:val="20"/>
        </w:rPr>
        <w:t>perator  :                                         GDA Zone : __</w:t>
      </w:r>
    </w:p>
    <w:p w:rsidR="008C028D" w:rsidRDefault="008C028D">
      <w:r>
        <w:rPr>
          <w:sz w:val="20"/>
        </w:rPr>
        <w:t>Date printed :                                                     Area N value:    __.__</w:t>
      </w:r>
      <w:r>
        <w:t xml:space="preserve">       </w:t>
      </w:r>
    </w:p>
    <w:p w:rsidR="008C028D" w:rsidRDefault="008C028D"/>
    <w:p w:rsidR="008C028D" w:rsidRDefault="008C028D"/>
    <w:p w:rsidR="008C028D" w:rsidRDefault="008C028D">
      <w:pPr>
        <w:rPr>
          <w:sz w:val="20"/>
        </w:rPr>
      </w:pPr>
      <w:r>
        <w:rPr>
          <w:sz w:val="20"/>
        </w:rPr>
        <w:t xml:space="preserve">                                    SPH</w:t>
      </w:r>
    </w:p>
    <w:p w:rsidR="008C028D" w:rsidRDefault="008C028D">
      <w:pPr>
        <w:rPr>
          <w:sz w:val="20"/>
        </w:rPr>
      </w:pPr>
      <w:r>
        <w:rPr>
          <w:sz w:val="20"/>
        </w:rPr>
        <w:t xml:space="preserve"> POINT     EASTING     NORTHING    HEIGHT   LATITUDE     LONGITUDE   CONVERGENCE</w:t>
      </w:r>
    </w:p>
    <w:p w:rsidR="008C028D" w:rsidRDefault="008C028D">
      <w:pPr>
        <w:rPr>
          <w:sz w:val="20"/>
        </w:rPr>
      </w:pPr>
      <w:r>
        <w:rPr>
          <w:sz w:val="20"/>
        </w:rPr>
        <w:t xml:space="preserve"> 75          720625.924   6893300.891    527.36     -28  4  2.2        119 14 41.9          1  3 24.1</w:t>
      </w:r>
    </w:p>
    <w:p w:rsidR="008C028D" w:rsidRDefault="008C028D">
      <w:pPr>
        <w:rPr>
          <w:sz w:val="20"/>
        </w:rPr>
      </w:pPr>
      <w:r>
        <w:rPr>
          <w:sz w:val="20"/>
        </w:rPr>
        <w:t xml:space="preserve"> 71          720623.205   6893183.657    528.24     -28  4  6.0        119 14 41.9          1  3 24.2</w:t>
      </w:r>
    </w:p>
    <w:p w:rsidR="008C028D" w:rsidRDefault="008C028D">
      <w:pPr>
        <w:rPr>
          <w:sz w:val="20"/>
        </w:rPr>
      </w:pPr>
      <w:r>
        <w:rPr>
          <w:sz w:val="20"/>
        </w:rPr>
        <w:t xml:space="preserve"> 52          720585.115   6891541.242    518.09     -28  4 59.3       119 14 41.6          1  3 26.0</w:t>
      </w:r>
    </w:p>
    <w:p w:rsidR="008C028D" w:rsidRDefault="008C028D">
      <w:pPr>
        <w:rPr>
          <w:sz w:val="20"/>
        </w:rPr>
      </w:pPr>
      <w:r>
        <w:rPr>
          <w:sz w:val="20"/>
        </w:rPr>
        <w:t xml:space="preserve"> 53          720567.805   6891539.367    517.88     -28  4 59.4       119 14 40.9          1  3 25.7</w:t>
      </w:r>
    </w:p>
    <w:p w:rsidR="008C028D" w:rsidRDefault="008C028D">
      <w:pPr>
        <w:rPr>
          <w:sz w:val="20"/>
        </w:rPr>
      </w:pPr>
      <w:r>
        <w:rPr>
          <w:sz w:val="20"/>
        </w:rPr>
        <w:t xml:space="preserve"> 54          720343.844   6891533.353    517.59     -28  4 59.7       119 14 32.7          1  3 21.8</w:t>
      </w:r>
    </w:p>
    <w:p w:rsidR="008C028D" w:rsidRDefault="008C028D">
      <w:pPr>
        <w:rPr>
          <w:sz w:val="20"/>
        </w:rPr>
      </w:pPr>
      <w:r>
        <w:rPr>
          <w:sz w:val="20"/>
        </w:rPr>
        <w:t xml:space="preserve"> 59          716152.487   6891616.576    520.82     -28  4 59.5       119 11 59.2          1  2  9.4</w:t>
      </w:r>
    </w:p>
    <w:p w:rsidR="008C028D" w:rsidRDefault="008C028D">
      <w:pPr>
        <w:rPr>
          <w:sz w:val="20"/>
        </w:rPr>
      </w:pPr>
      <w:r>
        <w:rPr>
          <w:sz w:val="20"/>
        </w:rPr>
        <w:t xml:space="preserve"> 68          716126.212   6893382.907    522.31     -28  4  2.2        119 11 57.1          1  2  6.5</w:t>
      </w:r>
    </w:p>
    <w:p w:rsidR="008C028D" w:rsidRDefault="008C028D">
      <w:pPr>
        <w:rPr>
          <w:sz w:val="20"/>
        </w:rPr>
      </w:pPr>
      <w:r>
        <w:rPr>
          <w:sz w:val="20"/>
        </w:rPr>
        <w:t xml:space="preserve"> 75          720625.924   6893300.891    527.36     -28  4  2.2        119 14 41.9          1  3 24.1</w:t>
      </w:r>
    </w:p>
    <w:p w:rsidR="008C028D" w:rsidRDefault="008C028D">
      <w:pPr>
        <w:rPr>
          <w:b/>
        </w:rPr>
      </w:pPr>
    </w:p>
    <w:p w:rsidR="008C028D" w:rsidRDefault="008C028D">
      <w:pPr>
        <w:rPr>
          <w:sz w:val="20"/>
        </w:rPr>
      </w:pPr>
      <w:r>
        <w:rPr>
          <w:sz w:val="20"/>
        </w:rPr>
        <w:t xml:space="preserve"> MINING LEASE DIMENSIONS</w:t>
      </w:r>
    </w:p>
    <w:p w:rsidR="008C028D" w:rsidRDefault="008C028D">
      <w:pPr>
        <w:rPr>
          <w:sz w:val="20"/>
        </w:rPr>
      </w:pPr>
      <w:r>
        <w:rPr>
          <w:sz w:val="20"/>
        </w:rPr>
        <w:t xml:space="preserve"> FROM      TO        GRID BRG       GRID DIST           MID AZIMUTH    GROUND DIST      </w:t>
      </w:r>
    </w:p>
    <w:p w:rsidR="008C028D" w:rsidRDefault="008C028D">
      <w:pPr>
        <w:rPr>
          <w:sz w:val="20"/>
        </w:rPr>
      </w:pPr>
      <w:r>
        <w:rPr>
          <w:sz w:val="20"/>
        </w:rPr>
        <w:t xml:space="preserve"> 75             71        181 19 43.0          117.266                180 16 18.8           117.252</w:t>
      </w:r>
    </w:p>
    <w:p w:rsidR="008C028D" w:rsidRDefault="008C028D">
      <w:pPr>
        <w:rPr>
          <w:sz w:val="20"/>
        </w:rPr>
      </w:pPr>
      <w:r>
        <w:rPr>
          <w:sz w:val="20"/>
        </w:rPr>
        <w:t xml:space="preserve"> 71             52        181 19 42.7        1642.857                180 16 17.6          1642.662</w:t>
      </w:r>
    </w:p>
    <w:p w:rsidR="008C028D" w:rsidRDefault="008C028D">
      <w:pPr>
        <w:rPr>
          <w:sz w:val="20"/>
        </w:rPr>
      </w:pPr>
      <w:r>
        <w:rPr>
          <w:sz w:val="20"/>
        </w:rPr>
        <w:t xml:space="preserve"> 52             53        263 49  4.4             17.411                262 45 38.6              17.409</w:t>
      </w:r>
    </w:p>
    <w:p w:rsidR="008C028D" w:rsidRDefault="008C028D">
      <w:pPr>
        <w:rPr>
          <w:sz w:val="20"/>
        </w:rPr>
      </w:pPr>
      <w:r>
        <w:rPr>
          <w:sz w:val="20"/>
        </w:rPr>
        <w:t xml:space="preserve"> 53             54        268 27 42.5          224.042                267 24 18.8            224.015</w:t>
      </w:r>
    </w:p>
    <w:p w:rsidR="008C028D" w:rsidRDefault="008C028D">
      <w:pPr>
        <w:rPr>
          <w:sz w:val="20"/>
        </w:rPr>
      </w:pPr>
      <w:r>
        <w:rPr>
          <w:sz w:val="20"/>
        </w:rPr>
        <w:t xml:space="preserve"> 54             59        271  8 15.0         4192.183                270  5 29.4           4191.737</w:t>
      </w:r>
    </w:p>
    <w:p w:rsidR="008C028D" w:rsidRDefault="008C028D">
      <w:pPr>
        <w:rPr>
          <w:sz w:val="20"/>
        </w:rPr>
      </w:pPr>
      <w:r>
        <w:rPr>
          <w:sz w:val="20"/>
        </w:rPr>
        <w:t xml:space="preserve"> 59             68        359  8 51.9         1766.526                358  6 44.0           1766.358</w:t>
      </w:r>
    </w:p>
    <w:p w:rsidR="008C028D" w:rsidRDefault="008C028D">
      <w:pPr>
        <w:rPr>
          <w:sz w:val="20"/>
        </w:rPr>
      </w:pPr>
      <w:r>
        <w:rPr>
          <w:sz w:val="20"/>
        </w:rPr>
        <w:t xml:space="preserve"> 68             75          91  2 39.2         4500.459                  89 59 53.8          4499.981</w:t>
      </w:r>
    </w:p>
    <w:p w:rsidR="008C028D" w:rsidRDefault="008C028D">
      <w:pPr>
        <w:rPr>
          <w:sz w:val="20"/>
        </w:rPr>
      </w:pPr>
      <w:r>
        <w:rPr>
          <w:sz w:val="20"/>
        </w:rPr>
        <w:t xml:space="preserve">                                               TOTAL AREA   789.9519 HA</w:t>
      </w:r>
    </w:p>
    <w:p w:rsidR="008C028D" w:rsidRDefault="008C028D">
      <w:pPr>
        <w:rPr>
          <w:sz w:val="20"/>
        </w:rPr>
      </w:pPr>
    </w:p>
    <w:p w:rsidR="008C028D" w:rsidRDefault="008C028D">
      <w:pPr>
        <w:rPr>
          <w:sz w:val="20"/>
        </w:rPr>
      </w:pPr>
      <w:r>
        <w:rPr>
          <w:sz w:val="20"/>
        </w:rPr>
        <w:t xml:space="preserve"> COMPUTED ANGLES</w:t>
      </w:r>
    </w:p>
    <w:p w:rsidR="008C028D" w:rsidRDefault="008C028D">
      <w:pPr>
        <w:rPr>
          <w:sz w:val="20"/>
        </w:rPr>
      </w:pPr>
      <w:r>
        <w:rPr>
          <w:sz w:val="20"/>
        </w:rPr>
        <w:t xml:space="preserve">  AT      FROM      TO      SPHEROIDAL ANGLE                                   </w:t>
      </w:r>
    </w:p>
    <w:p w:rsidR="008C028D" w:rsidRDefault="008C028D">
      <w:pPr>
        <w:rPr>
          <w:sz w:val="20"/>
        </w:rPr>
      </w:pPr>
      <w:r>
        <w:rPr>
          <w:sz w:val="20"/>
        </w:rPr>
        <w:t xml:space="preserve"> 71           52          75              180  0  1.3</w:t>
      </w:r>
    </w:p>
    <w:p w:rsidR="008C028D" w:rsidRDefault="008C028D">
      <w:pPr>
        <w:rPr>
          <w:sz w:val="20"/>
        </w:rPr>
      </w:pPr>
      <w:r>
        <w:rPr>
          <w:sz w:val="20"/>
        </w:rPr>
        <w:t xml:space="preserve"> 52           53          71                97 30 39.3</w:t>
      </w:r>
    </w:p>
    <w:p w:rsidR="008C028D" w:rsidRDefault="008C028D">
      <w:pPr>
        <w:rPr>
          <w:sz w:val="20"/>
        </w:rPr>
      </w:pPr>
      <w:r>
        <w:rPr>
          <w:sz w:val="20"/>
        </w:rPr>
        <w:t xml:space="preserve"> 53           54          52              175 21 21.9</w:t>
      </w:r>
    </w:p>
    <w:p w:rsidR="008C028D" w:rsidRDefault="008C028D">
      <w:pPr>
        <w:rPr>
          <w:sz w:val="20"/>
        </w:rPr>
      </w:pPr>
      <w:r>
        <w:rPr>
          <w:sz w:val="20"/>
        </w:rPr>
        <w:t xml:space="preserve"> 54           59          53              177 19 27.5</w:t>
      </w:r>
    </w:p>
    <w:p w:rsidR="008C028D" w:rsidRDefault="008C028D">
      <w:pPr>
        <w:rPr>
          <w:sz w:val="20"/>
        </w:rPr>
      </w:pPr>
      <w:r>
        <w:rPr>
          <w:sz w:val="20"/>
        </w:rPr>
        <w:t xml:space="preserve"> 59           68          54                91 59 22.1</w:t>
      </w:r>
    </w:p>
    <w:p w:rsidR="008C028D" w:rsidRDefault="008C028D">
      <w:pPr>
        <w:rPr>
          <w:sz w:val="20"/>
        </w:rPr>
      </w:pPr>
      <w:r>
        <w:rPr>
          <w:sz w:val="20"/>
        </w:rPr>
        <w:t xml:space="preserve"> 68           75          59                88  6 11.9</w:t>
      </w:r>
    </w:p>
    <w:p w:rsidR="008C028D" w:rsidRDefault="008C028D">
      <w:pPr>
        <w:rPr>
          <w:sz w:val="20"/>
        </w:rPr>
      </w:pPr>
      <w:r>
        <w:rPr>
          <w:sz w:val="20"/>
        </w:rPr>
        <w:t xml:space="preserve"> 75           71          68                89 42 56.2</w:t>
      </w:r>
    </w:p>
    <w:p w:rsidR="008C028D" w:rsidRDefault="008C028D">
      <w:pPr>
        <w:rPr>
          <w:sz w:val="20"/>
        </w:rPr>
      </w:pPr>
    </w:p>
    <w:p w:rsidR="008C028D" w:rsidRDefault="008C028D">
      <w:pPr>
        <w:rPr>
          <w:sz w:val="20"/>
        </w:rPr>
      </w:pPr>
      <w:r>
        <w:rPr>
          <w:sz w:val="20"/>
        </w:rPr>
        <w:t xml:space="preserve">                                                900  0  0.0</w:t>
      </w:r>
    </w:p>
    <w:p w:rsidR="008C028D" w:rsidRDefault="008C028D">
      <w:pPr>
        <w:rPr>
          <w:b/>
        </w:rPr>
      </w:pPr>
    </w:p>
    <w:p w:rsidR="008C028D" w:rsidRDefault="008C028D">
      <w:pPr>
        <w:rPr>
          <w:b/>
        </w:rPr>
      </w:pPr>
      <w:r>
        <w:rPr>
          <w:b/>
        </w:rPr>
        <w:br w:type="page"/>
      </w:r>
    </w:p>
    <w:p w:rsidR="008C028D" w:rsidRDefault="008C028D">
      <w:pPr>
        <w:rPr>
          <w:b/>
        </w:rPr>
      </w:pPr>
    </w:p>
    <w:p w:rsidR="008C028D" w:rsidRDefault="008C028D">
      <w:pPr>
        <w:rPr>
          <w:b/>
        </w:rPr>
      </w:pPr>
    </w:p>
    <w:p w:rsidR="008C028D" w:rsidRDefault="008C028D">
      <w:pPr>
        <w:rPr>
          <w:b/>
        </w:rPr>
      </w:pPr>
    </w:p>
    <w:p w:rsidR="008C028D" w:rsidRDefault="008C028D">
      <w:r>
        <w:rPr>
          <w:b/>
        </w:rPr>
        <w:tab/>
      </w:r>
      <w:r>
        <w:rPr>
          <w:b/>
        </w:rPr>
        <w:tab/>
      </w:r>
      <w:r>
        <w:rPr>
          <w:b/>
        </w:rPr>
        <w:tab/>
      </w:r>
      <w:r>
        <w:rPr>
          <w:b/>
        </w:rPr>
        <w:tab/>
      </w:r>
      <w:r>
        <w:rPr>
          <w:b/>
        </w:rPr>
        <w:tab/>
      </w:r>
      <w:r>
        <w:rPr>
          <w:b/>
        </w:rPr>
        <w:tab/>
      </w:r>
      <w:r>
        <w:rPr>
          <w:b/>
        </w:rPr>
        <w:tab/>
      </w:r>
      <w:r>
        <w:rPr>
          <w:b/>
        </w:rPr>
        <w:tab/>
      </w:r>
      <w:r>
        <w:rPr>
          <w:b/>
        </w:rPr>
        <w:tab/>
      </w:r>
      <w:r>
        <w:rPr>
          <w:b/>
        </w:rPr>
        <w:tab/>
      </w:r>
    </w:p>
    <w:p w:rsidR="008C028D" w:rsidRDefault="008C028D"/>
    <w:p w:rsidR="008C028D" w:rsidRDefault="008C028D">
      <w:pPr>
        <w:rPr>
          <w:b/>
        </w:rPr>
      </w:pPr>
    </w:p>
    <w:p w:rsidR="008C028D" w:rsidRDefault="008C028D">
      <w:pPr>
        <w:rPr>
          <w:sz w:val="20"/>
        </w:rPr>
      </w:pPr>
      <w:r>
        <w:rPr>
          <w:b/>
        </w:rPr>
        <w:t xml:space="preserve"> </w:t>
      </w:r>
      <w:r>
        <w:rPr>
          <w:sz w:val="20"/>
        </w:rPr>
        <w:t>REFERENCING DETAILS</w:t>
      </w:r>
    </w:p>
    <w:p w:rsidR="008C028D" w:rsidRDefault="008C028D">
      <w:pPr>
        <w:rPr>
          <w:sz w:val="20"/>
        </w:rPr>
      </w:pPr>
      <w:r>
        <w:rPr>
          <w:sz w:val="20"/>
        </w:rPr>
        <w:t xml:space="preserve"> FROM      TO        GRID BRG          GRID DIST          MID AZIMUTH      GROUND DIST      </w:t>
      </w:r>
    </w:p>
    <w:p w:rsidR="008C028D" w:rsidRDefault="008C028D">
      <w:pPr>
        <w:rPr>
          <w:sz w:val="20"/>
        </w:rPr>
      </w:pPr>
      <w:r>
        <w:rPr>
          <w:sz w:val="20"/>
        </w:rPr>
        <w:t xml:space="preserve"> 75             71        181 19 43.0            117.266               180 16 18.8              117.252</w:t>
      </w:r>
    </w:p>
    <w:p w:rsidR="008C028D" w:rsidRDefault="008C028D">
      <w:pPr>
        <w:rPr>
          <w:sz w:val="20"/>
        </w:rPr>
      </w:pPr>
      <w:r>
        <w:rPr>
          <w:sz w:val="20"/>
        </w:rPr>
        <w:t xml:space="preserve"> 75             73        181 19 34.2            369.343               180 16  9.9               369.299</w:t>
      </w:r>
    </w:p>
    <w:p w:rsidR="008C028D" w:rsidRDefault="008C028D">
      <w:pPr>
        <w:rPr>
          <w:sz w:val="20"/>
        </w:rPr>
      </w:pPr>
    </w:p>
    <w:p w:rsidR="008C028D" w:rsidRDefault="008C028D">
      <w:pPr>
        <w:rPr>
          <w:sz w:val="20"/>
        </w:rPr>
      </w:pPr>
      <w:r>
        <w:rPr>
          <w:sz w:val="20"/>
        </w:rPr>
        <w:t xml:space="preserve"> 71             72         91 19 37.0             200.023                 90 16 11.0              199.999</w:t>
      </w:r>
    </w:p>
    <w:p w:rsidR="008C028D" w:rsidRDefault="008C028D">
      <w:pPr>
        <w:rPr>
          <w:sz w:val="20"/>
        </w:rPr>
      </w:pPr>
      <w:r>
        <w:rPr>
          <w:sz w:val="20"/>
        </w:rPr>
        <w:t xml:space="preserve"> 71             73        181 19 30.1            252.077               180 16  5.7               252.048</w:t>
      </w:r>
    </w:p>
    <w:p w:rsidR="008C028D" w:rsidRDefault="008C028D">
      <w:pPr>
        <w:rPr>
          <w:sz w:val="20"/>
        </w:rPr>
      </w:pPr>
    </w:p>
    <w:p w:rsidR="008C028D" w:rsidRDefault="008C028D">
      <w:pPr>
        <w:rPr>
          <w:sz w:val="20"/>
        </w:rPr>
      </w:pPr>
      <w:r>
        <w:rPr>
          <w:sz w:val="20"/>
        </w:rPr>
        <w:t xml:space="preserve"> 52             56           1 19 48.7              840.689                  0 16 23.2              840.589</w:t>
      </w:r>
    </w:p>
    <w:p w:rsidR="008C028D" w:rsidRDefault="008C028D">
      <w:pPr>
        <w:rPr>
          <w:sz w:val="20"/>
        </w:rPr>
      </w:pPr>
      <w:r>
        <w:rPr>
          <w:sz w:val="20"/>
        </w:rPr>
        <w:t xml:space="preserve"> 52             55         83 49 43.0              246.756                82 46 14.9              246.726</w:t>
      </w:r>
    </w:p>
    <w:p w:rsidR="008C028D" w:rsidRDefault="008C028D">
      <w:pPr>
        <w:rPr>
          <w:sz w:val="20"/>
        </w:rPr>
      </w:pPr>
      <w:r>
        <w:rPr>
          <w:sz w:val="20"/>
        </w:rPr>
        <w:t xml:space="preserve"> </w:t>
      </w:r>
    </w:p>
    <w:p w:rsidR="008C028D" w:rsidRDefault="008C028D">
      <w:pPr>
        <w:rPr>
          <w:sz w:val="20"/>
        </w:rPr>
      </w:pPr>
      <w:r>
        <w:rPr>
          <w:sz w:val="20"/>
        </w:rPr>
        <w:t xml:space="preserve"> 59             60        </w:t>
      </w:r>
      <w:r w:rsidR="00236BBF">
        <w:rPr>
          <w:sz w:val="20"/>
        </w:rPr>
        <w:t xml:space="preserve">359  8 51.9 </w:t>
      </w:r>
      <w:r>
        <w:rPr>
          <w:sz w:val="20"/>
        </w:rPr>
        <w:t xml:space="preserve"> </w:t>
      </w:r>
      <w:r w:rsidR="00236BBF">
        <w:rPr>
          <w:sz w:val="20"/>
        </w:rPr>
        <w:t xml:space="preserve">              1.002</w:t>
      </w:r>
      <w:r>
        <w:rPr>
          <w:sz w:val="20"/>
        </w:rPr>
        <w:t xml:space="preserve">                 </w:t>
      </w:r>
      <w:r w:rsidR="00236BBF">
        <w:rPr>
          <w:sz w:val="20"/>
        </w:rPr>
        <w:t>358</w:t>
      </w:r>
      <w:r>
        <w:rPr>
          <w:sz w:val="20"/>
        </w:rPr>
        <w:t xml:space="preserve"> </w:t>
      </w:r>
      <w:r w:rsidR="00236BBF">
        <w:rPr>
          <w:sz w:val="20"/>
        </w:rPr>
        <w:t xml:space="preserve">  6</w:t>
      </w:r>
      <w:r>
        <w:rPr>
          <w:sz w:val="20"/>
        </w:rPr>
        <w:t xml:space="preserve"> </w:t>
      </w:r>
      <w:r w:rsidR="00236BBF">
        <w:rPr>
          <w:sz w:val="20"/>
        </w:rPr>
        <w:t xml:space="preserve"> 44.3</w:t>
      </w:r>
      <w:r>
        <w:rPr>
          <w:sz w:val="20"/>
        </w:rPr>
        <w:t xml:space="preserve">            </w:t>
      </w:r>
      <w:r w:rsidR="00236BBF">
        <w:rPr>
          <w:sz w:val="20"/>
        </w:rPr>
        <w:t xml:space="preserve">   1.002</w:t>
      </w:r>
    </w:p>
    <w:p w:rsidR="008C028D" w:rsidRDefault="008C028D">
      <w:pPr>
        <w:rPr>
          <w:sz w:val="20"/>
        </w:rPr>
      </w:pPr>
      <w:r>
        <w:rPr>
          <w:sz w:val="20"/>
        </w:rPr>
        <w:t xml:space="preserve"> 59             61         </w:t>
      </w:r>
      <w:r w:rsidR="00236BBF">
        <w:rPr>
          <w:sz w:val="20"/>
        </w:rPr>
        <w:t xml:space="preserve"> 91</w:t>
      </w:r>
      <w:r>
        <w:rPr>
          <w:sz w:val="20"/>
        </w:rPr>
        <w:t xml:space="preserve"> </w:t>
      </w:r>
      <w:r w:rsidR="00236BBF">
        <w:rPr>
          <w:sz w:val="20"/>
        </w:rPr>
        <w:t xml:space="preserve"> 8</w:t>
      </w:r>
      <w:r>
        <w:rPr>
          <w:sz w:val="20"/>
        </w:rPr>
        <w:t xml:space="preserve"> </w:t>
      </w:r>
      <w:r w:rsidR="00236BBF">
        <w:rPr>
          <w:sz w:val="20"/>
        </w:rPr>
        <w:t>15</w:t>
      </w:r>
      <w:r>
        <w:rPr>
          <w:sz w:val="20"/>
        </w:rPr>
        <w:t xml:space="preserve">.0             </w:t>
      </w:r>
      <w:r w:rsidR="00236BBF">
        <w:rPr>
          <w:sz w:val="20"/>
        </w:rPr>
        <w:t xml:space="preserve">   0.997</w:t>
      </w:r>
      <w:r>
        <w:rPr>
          <w:sz w:val="20"/>
        </w:rPr>
        <w:t xml:space="preserve">                   </w:t>
      </w:r>
      <w:r w:rsidR="00236BBF">
        <w:rPr>
          <w:sz w:val="20"/>
        </w:rPr>
        <w:t>90</w:t>
      </w:r>
      <w:r>
        <w:rPr>
          <w:sz w:val="20"/>
        </w:rPr>
        <w:t xml:space="preserve"> </w:t>
      </w:r>
      <w:r w:rsidR="00236BBF">
        <w:rPr>
          <w:sz w:val="20"/>
        </w:rPr>
        <w:t xml:space="preserve">  5</w:t>
      </w:r>
      <w:r>
        <w:rPr>
          <w:sz w:val="20"/>
        </w:rPr>
        <w:t xml:space="preserve"> </w:t>
      </w:r>
      <w:r w:rsidR="00236BBF">
        <w:rPr>
          <w:sz w:val="20"/>
        </w:rPr>
        <w:t xml:space="preserve"> 29.4</w:t>
      </w:r>
      <w:r>
        <w:rPr>
          <w:sz w:val="20"/>
        </w:rPr>
        <w:t xml:space="preserve">          </w:t>
      </w:r>
      <w:r w:rsidR="00236BBF">
        <w:rPr>
          <w:sz w:val="20"/>
        </w:rPr>
        <w:t xml:space="preserve">      0.997</w:t>
      </w:r>
    </w:p>
    <w:p w:rsidR="00236BBF" w:rsidRDefault="00236BBF">
      <w:pPr>
        <w:rPr>
          <w:sz w:val="20"/>
        </w:rPr>
      </w:pPr>
    </w:p>
    <w:p w:rsidR="008C028D" w:rsidRDefault="008C028D">
      <w:pPr>
        <w:rPr>
          <w:sz w:val="20"/>
        </w:rPr>
      </w:pPr>
      <w:r>
        <w:rPr>
          <w:sz w:val="20"/>
        </w:rPr>
        <w:t xml:space="preserve"> 68             69        </w:t>
      </w:r>
      <w:r w:rsidR="006365FC">
        <w:rPr>
          <w:sz w:val="20"/>
        </w:rPr>
        <w:t>179</w:t>
      </w:r>
      <w:r>
        <w:rPr>
          <w:sz w:val="20"/>
        </w:rPr>
        <w:t xml:space="preserve"> </w:t>
      </w:r>
      <w:r w:rsidR="006365FC">
        <w:rPr>
          <w:sz w:val="20"/>
        </w:rPr>
        <w:t xml:space="preserve"> 8</w:t>
      </w:r>
      <w:r>
        <w:rPr>
          <w:sz w:val="20"/>
        </w:rPr>
        <w:t xml:space="preserve"> </w:t>
      </w:r>
      <w:r w:rsidR="006365FC">
        <w:rPr>
          <w:sz w:val="20"/>
        </w:rPr>
        <w:t>52.7</w:t>
      </w:r>
      <w:r>
        <w:rPr>
          <w:sz w:val="20"/>
        </w:rPr>
        <w:t xml:space="preserve">           </w:t>
      </w:r>
      <w:r w:rsidR="006365FC">
        <w:rPr>
          <w:sz w:val="20"/>
        </w:rPr>
        <w:t xml:space="preserve">     1.005</w:t>
      </w:r>
      <w:r>
        <w:rPr>
          <w:sz w:val="20"/>
        </w:rPr>
        <w:t xml:space="preserve">                  </w:t>
      </w:r>
      <w:r w:rsidR="006365FC">
        <w:rPr>
          <w:sz w:val="20"/>
        </w:rPr>
        <w:t>178</w:t>
      </w:r>
      <w:r>
        <w:rPr>
          <w:sz w:val="20"/>
        </w:rPr>
        <w:t xml:space="preserve"> </w:t>
      </w:r>
      <w:r w:rsidR="006365FC">
        <w:rPr>
          <w:sz w:val="20"/>
        </w:rPr>
        <w:t xml:space="preserve"> 6</w:t>
      </w:r>
      <w:r>
        <w:rPr>
          <w:sz w:val="20"/>
        </w:rPr>
        <w:t xml:space="preserve"> </w:t>
      </w:r>
      <w:r w:rsidR="006365FC">
        <w:rPr>
          <w:sz w:val="20"/>
        </w:rPr>
        <w:t xml:space="preserve"> </w:t>
      </w:r>
      <w:r>
        <w:rPr>
          <w:sz w:val="20"/>
        </w:rPr>
        <w:t xml:space="preserve">34.8           </w:t>
      </w:r>
      <w:r w:rsidR="006365FC">
        <w:rPr>
          <w:sz w:val="20"/>
        </w:rPr>
        <w:t xml:space="preserve">   </w:t>
      </w:r>
      <w:r>
        <w:rPr>
          <w:sz w:val="20"/>
        </w:rPr>
        <w:t xml:space="preserve"> </w:t>
      </w:r>
      <w:r w:rsidR="006365FC">
        <w:rPr>
          <w:sz w:val="20"/>
        </w:rPr>
        <w:t>1.005</w:t>
      </w:r>
    </w:p>
    <w:p w:rsidR="008C028D" w:rsidRDefault="008C028D">
      <w:pPr>
        <w:rPr>
          <w:sz w:val="20"/>
        </w:rPr>
      </w:pPr>
      <w:r>
        <w:rPr>
          <w:sz w:val="20"/>
        </w:rPr>
        <w:t xml:space="preserve"> 68             70        </w:t>
      </w:r>
      <w:r w:rsidR="006365FC">
        <w:rPr>
          <w:sz w:val="20"/>
        </w:rPr>
        <w:t xml:space="preserve">  91</w:t>
      </w:r>
      <w:r>
        <w:rPr>
          <w:sz w:val="20"/>
        </w:rPr>
        <w:t xml:space="preserve"> </w:t>
      </w:r>
      <w:r w:rsidR="006365FC">
        <w:rPr>
          <w:sz w:val="20"/>
        </w:rPr>
        <w:t xml:space="preserve"> </w:t>
      </w:r>
      <w:r>
        <w:rPr>
          <w:sz w:val="20"/>
        </w:rPr>
        <w:t xml:space="preserve">2 </w:t>
      </w:r>
      <w:r w:rsidR="006365FC">
        <w:rPr>
          <w:sz w:val="20"/>
        </w:rPr>
        <w:t>39.3</w:t>
      </w:r>
      <w:r>
        <w:rPr>
          <w:sz w:val="20"/>
        </w:rPr>
        <w:t xml:space="preserve">           </w:t>
      </w:r>
      <w:r w:rsidR="006365FC">
        <w:rPr>
          <w:sz w:val="20"/>
        </w:rPr>
        <w:t xml:space="preserve">     0.995</w:t>
      </w:r>
      <w:r>
        <w:rPr>
          <w:sz w:val="20"/>
        </w:rPr>
        <w:t xml:space="preserve">                  </w:t>
      </w:r>
      <w:r w:rsidR="006365FC">
        <w:rPr>
          <w:sz w:val="20"/>
        </w:rPr>
        <w:t xml:space="preserve">  89</w:t>
      </w:r>
      <w:r>
        <w:rPr>
          <w:sz w:val="20"/>
        </w:rPr>
        <w:t xml:space="preserve"> </w:t>
      </w:r>
      <w:r w:rsidR="006365FC">
        <w:rPr>
          <w:sz w:val="20"/>
        </w:rPr>
        <w:t>59</w:t>
      </w:r>
      <w:r>
        <w:rPr>
          <w:sz w:val="20"/>
        </w:rPr>
        <w:t xml:space="preserve"> 45.3         </w:t>
      </w:r>
      <w:r w:rsidR="006365FC">
        <w:rPr>
          <w:sz w:val="20"/>
        </w:rPr>
        <w:t xml:space="preserve">    </w:t>
      </w:r>
      <w:r>
        <w:rPr>
          <w:sz w:val="20"/>
        </w:rPr>
        <w:t xml:space="preserve">  </w:t>
      </w:r>
      <w:r w:rsidR="006365FC">
        <w:rPr>
          <w:sz w:val="20"/>
        </w:rPr>
        <w:t>0.995</w:t>
      </w:r>
    </w:p>
    <w:p w:rsidR="008C028D" w:rsidRDefault="008C028D">
      <w:pPr>
        <w:rPr>
          <w:b/>
          <w:sz w:val="20"/>
        </w:rPr>
      </w:pPr>
    </w:p>
    <w:p w:rsidR="008C028D" w:rsidRDefault="008C028D">
      <w:pPr>
        <w:rPr>
          <w:b/>
        </w:rPr>
      </w:pPr>
    </w:p>
    <w:p w:rsidR="008C028D" w:rsidRDefault="008C028D">
      <w:pPr>
        <w:rPr>
          <w:sz w:val="20"/>
        </w:rPr>
      </w:pPr>
      <w:r>
        <w:t xml:space="preserve"> </w:t>
      </w:r>
      <w:r>
        <w:rPr>
          <w:sz w:val="20"/>
        </w:rPr>
        <w:t>COMPUTED ANGLES</w:t>
      </w:r>
    </w:p>
    <w:p w:rsidR="008C028D" w:rsidRDefault="008C028D">
      <w:pPr>
        <w:rPr>
          <w:sz w:val="20"/>
        </w:rPr>
      </w:pPr>
      <w:r>
        <w:rPr>
          <w:sz w:val="20"/>
        </w:rPr>
        <w:t xml:space="preserve">  AT      FROM      TO      SPHEROIDAL ANGLE                                   </w:t>
      </w:r>
    </w:p>
    <w:p w:rsidR="008C028D" w:rsidRDefault="008C028D">
      <w:pPr>
        <w:pStyle w:val="FootnoteText"/>
      </w:pPr>
      <w:r>
        <w:t xml:space="preserve"> 75           68          71              270 17  3.8</w:t>
      </w:r>
    </w:p>
    <w:p w:rsidR="008C028D" w:rsidRDefault="008C028D">
      <w:pPr>
        <w:rPr>
          <w:sz w:val="20"/>
        </w:rPr>
      </w:pPr>
      <w:r>
        <w:rPr>
          <w:sz w:val="20"/>
        </w:rPr>
        <w:t xml:space="preserve"> 75           71          73              359 59 51.0</w:t>
      </w:r>
    </w:p>
    <w:p w:rsidR="008C028D" w:rsidRDefault="008C028D">
      <w:pPr>
        <w:rPr>
          <w:sz w:val="20"/>
        </w:rPr>
      </w:pPr>
      <w:r>
        <w:rPr>
          <w:sz w:val="20"/>
        </w:rPr>
        <w:t xml:space="preserve"> 75           73          71                  0   0  9.0</w:t>
      </w:r>
    </w:p>
    <w:p w:rsidR="008C028D" w:rsidRDefault="008C028D">
      <w:pPr>
        <w:rPr>
          <w:sz w:val="20"/>
        </w:rPr>
      </w:pPr>
    </w:p>
    <w:p w:rsidR="008C028D" w:rsidRDefault="008C028D">
      <w:pPr>
        <w:rPr>
          <w:sz w:val="20"/>
        </w:rPr>
      </w:pPr>
      <w:r>
        <w:rPr>
          <w:sz w:val="20"/>
        </w:rPr>
        <w:t xml:space="preserve"> 71           75          72                89 59 53.9</w:t>
      </w:r>
    </w:p>
    <w:p w:rsidR="008C028D" w:rsidRDefault="008C028D">
      <w:pPr>
        <w:rPr>
          <w:sz w:val="20"/>
        </w:rPr>
      </w:pPr>
      <w:r>
        <w:rPr>
          <w:sz w:val="20"/>
        </w:rPr>
        <w:t xml:space="preserve"> 71           72          73                89 59 52.9</w:t>
      </w:r>
    </w:p>
    <w:p w:rsidR="008C028D" w:rsidRDefault="008C028D">
      <w:pPr>
        <w:rPr>
          <w:sz w:val="20"/>
        </w:rPr>
      </w:pPr>
      <w:r>
        <w:rPr>
          <w:sz w:val="20"/>
        </w:rPr>
        <w:t xml:space="preserve"> 71           73          52                  0   0 11.9</w:t>
      </w:r>
    </w:p>
    <w:p w:rsidR="008C028D" w:rsidRDefault="008C028D">
      <w:pPr>
        <w:rPr>
          <w:sz w:val="20"/>
        </w:rPr>
      </w:pPr>
    </w:p>
    <w:p w:rsidR="008C028D" w:rsidRDefault="008C028D">
      <w:pPr>
        <w:rPr>
          <w:sz w:val="20"/>
        </w:rPr>
      </w:pPr>
      <w:r>
        <w:rPr>
          <w:sz w:val="20"/>
        </w:rPr>
        <w:t xml:space="preserve"> 52           71          56                  0   0  5.5</w:t>
      </w:r>
    </w:p>
    <w:p w:rsidR="008C028D" w:rsidRDefault="008C028D">
      <w:pPr>
        <w:rPr>
          <w:sz w:val="20"/>
        </w:rPr>
      </w:pPr>
      <w:r>
        <w:rPr>
          <w:sz w:val="20"/>
        </w:rPr>
        <w:t xml:space="preserve"> 52           56          55                82 29 53.8</w:t>
      </w:r>
    </w:p>
    <w:p w:rsidR="008C028D" w:rsidRDefault="008C028D">
      <w:pPr>
        <w:rPr>
          <w:sz w:val="20"/>
        </w:rPr>
      </w:pPr>
      <w:r>
        <w:rPr>
          <w:sz w:val="20"/>
        </w:rPr>
        <w:t xml:space="preserve"> 52           55          53              179 59 21.4</w:t>
      </w:r>
    </w:p>
    <w:p w:rsidR="008C028D" w:rsidRDefault="008C028D">
      <w:pPr>
        <w:rPr>
          <w:sz w:val="20"/>
        </w:rPr>
      </w:pPr>
    </w:p>
    <w:p w:rsidR="008C028D" w:rsidRDefault="008C028D">
      <w:pPr>
        <w:rPr>
          <w:sz w:val="20"/>
        </w:rPr>
      </w:pPr>
      <w:r>
        <w:rPr>
          <w:sz w:val="20"/>
        </w:rPr>
        <w:t xml:space="preserve"> 59           54          60              2</w:t>
      </w:r>
      <w:r w:rsidR="005B6AD4">
        <w:rPr>
          <w:sz w:val="20"/>
        </w:rPr>
        <w:t>68</w:t>
      </w:r>
      <w:r>
        <w:rPr>
          <w:sz w:val="20"/>
        </w:rPr>
        <w:t xml:space="preserve"> </w:t>
      </w:r>
      <w:r w:rsidR="005B6AD4">
        <w:rPr>
          <w:sz w:val="20"/>
        </w:rPr>
        <w:t xml:space="preserve">  0</w:t>
      </w:r>
      <w:r>
        <w:rPr>
          <w:sz w:val="20"/>
        </w:rPr>
        <w:t xml:space="preserve"> 39.9</w:t>
      </w:r>
    </w:p>
    <w:p w:rsidR="008C028D" w:rsidRDefault="008C028D">
      <w:pPr>
        <w:rPr>
          <w:sz w:val="20"/>
        </w:rPr>
      </w:pPr>
      <w:r>
        <w:rPr>
          <w:sz w:val="20"/>
        </w:rPr>
        <w:t xml:space="preserve"> 59           60          61                </w:t>
      </w:r>
      <w:r w:rsidR="005B6AD4">
        <w:rPr>
          <w:sz w:val="20"/>
        </w:rPr>
        <w:t>91 59</w:t>
      </w:r>
      <w:r>
        <w:rPr>
          <w:sz w:val="20"/>
        </w:rPr>
        <w:t xml:space="preserve"> </w:t>
      </w:r>
      <w:r w:rsidR="005B6AD4">
        <w:rPr>
          <w:sz w:val="20"/>
        </w:rPr>
        <w:t>22.</w:t>
      </w:r>
      <w:r>
        <w:rPr>
          <w:sz w:val="20"/>
        </w:rPr>
        <w:t>2</w:t>
      </w:r>
    </w:p>
    <w:p w:rsidR="008C028D" w:rsidRDefault="008C028D">
      <w:pPr>
        <w:rPr>
          <w:sz w:val="20"/>
        </w:rPr>
      </w:pPr>
      <w:r>
        <w:rPr>
          <w:sz w:val="20"/>
        </w:rPr>
        <w:t xml:space="preserve"> 59           61          68              </w:t>
      </w:r>
      <w:r w:rsidR="005B6AD4">
        <w:rPr>
          <w:sz w:val="20"/>
        </w:rPr>
        <w:t>268</w:t>
      </w:r>
      <w:r>
        <w:rPr>
          <w:sz w:val="20"/>
        </w:rPr>
        <w:t xml:space="preserve"> </w:t>
      </w:r>
      <w:r w:rsidR="005B6AD4">
        <w:rPr>
          <w:sz w:val="20"/>
        </w:rPr>
        <w:t xml:space="preserve">  0</w:t>
      </w:r>
      <w:r>
        <w:rPr>
          <w:sz w:val="20"/>
        </w:rPr>
        <w:t xml:space="preserve"> </w:t>
      </w:r>
      <w:r w:rsidR="005B6AD4">
        <w:rPr>
          <w:sz w:val="20"/>
        </w:rPr>
        <w:t>50</w:t>
      </w:r>
      <w:r>
        <w:rPr>
          <w:sz w:val="20"/>
        </w:rPr>
        <w:t>.8</w:t>
      </w:r>
    </w:p>
    <w:p w:rsidR="008C028D" w:rsidRDefault="008C028D">
      <w:pPr>
        <w:rPr>
          <w:sz w:val="20"/>
        </w:rPr>
      </w:pPr>
    </w:p>
    <w:p w:rsidR="008C028D" w:rsidRDefault="008C028D">
      <w:pPr>
        <w:rPr>
          <w:sz w:val="20"/>
        </w:rPr>
      </w:pPr>
      <w:r>
        <w:rPr>
          <w:sz w:val="20"/>
        </w:rPr>
        <w:t xml:space="preserve"> 68           59          69              </w:t>
      </w:r>
      <w:r w:rsidR="005B6AD4">
        <w:rPr>
          <w:sz w:val="20"/>
        </w:rPr>
        <w:t>359 59</w:t>
      </w:r>
      <w:r>
        <w:rPr>
          <w:sz w:val="20"/>
        </w:rPr>
        <w:t xml:space="preserve"> 45.2</w:t>
      </w:r>
    </w:p>
    <w:p w:rsidR="008C028D" w:rsidRDefault="008C028D">
      <w:pPr>
        <w:rPr>
          <w:sz w:val="20"/>
        </w:rPr>
      </w:pPr>
      <w:r>
        <w:rPr>
          <w:sz w:val="20"/>
        </w:rPr>
        <w:t xml:space="preserve"> 68        </w:t>
      </w:r>
      <w:r w:rsidR="005B6AD4">
        <w:rPr>
          <w:sz w:val="20"/>
        </w:rPr>
        <w:t xml:space="preserve">   69          70              271</w:t>
      </w:r>
      <w:r>
        <w:rPr>
          <w:sz w:val="20"/>
        </w:rPr>
        <w:t xml:space="preserve"> </w:t>
      </w:r>
      <w:r w:rsidR="005B6AD4">
        <w:rPr>
          <w:sz w:val="20"/>
        </w:rPr>
        <w:t>53</w:t>
      </w:r>
      <w:r>
        <w:rPr>
          <w:sz w:val="20"/>
        </w:rPr>
        <w:t xml:space="preserve"> </w:t>
      </w:r>
      <w:r w:rsidR="005B6AD4">
        <w:rPr>
          <w:sz w:val="20"/>
        </w:rPr>
        <w:t>50</w:t>
      </w:r>
      <w:r>
        <w:rPr>
          <w:sz w:val="20"/>
        </w:rPr>
        <w:t>.2</w:t>
      </w:r>
    </w:p>
    <w:p w:rsidR="008C028D" w:rsidRDefault="008C028D">
      <w:pPr>
        <w:rPr>
          <w:sz w:val="20"/>
        </w:rPr>
      </w:pPr>
      <w:r>
        <w:rPr>
          <w:sz w:val="20"/>
        </w:rPr>
        <w:t xml:space="preserve"> 68           70          75              </w:t>
      </w:r>
      <w:r w:rsidR="005B6AD4">
        <w:rPr>
          <w:sz w:val="20"/>
        </w:rPr>
        <w:t>360</w:t>
      </w:r>
      <w:r>
        <w:rPr>
          <w:sz w:val="20"/>
        </w:rPr>
        <w:t xml:space="preserve"> </w:t>
      </w:r>
      <w:r w:rsidR="005B6AD4">
        <w:rPr>
          <w:sz w:val="20"/>
        </w:rPr>
        <w:t xml:space="preserve"> 0 </w:t>
      </w:r>
      <w:r>
        <w:rPr>
          <w:sz w:val="20"/>
        </w:rPr>
        <w:t xml:space="preserve"> </w:t>
      </w:r>
      <w:r w:rsidR="005B6AD4">
        <w:rPr>
          <w:sz w:val="20"/>
        </w:rPr>
        <w:t>20.2</w:t>
      </w:r>
    </w:p>
    <w:p w:rsidR="008C028D" w:rsidRDefault="008C028D">
      <w:pPr>
        <w:jc w:val="center"/>
      </w:pPr>
      <w:r>
        <w:br w:type="page"/>
      </w:r>
      <w:r w:rsidR="00544B30">
        <w:rPr>
          <w:noProof/>
          <w:lang w:eastAsia="en-AU"/>
        </w:rPr>
        <w:lastRenderedPageBreak/>
        <w:drawing>
          <wp:inline distT="0" distB="0" distL="0" distR="0">
            <wp:extent cx="6286500" cy="8801100"/>
            <wp:effectExtent l="0" t="0" r="0" b="0"/>
            <wp:docPr id="5" name="Picture 5" descr="surveys_20090303084229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s_20090303084229_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0" cy="8801100"/>
                    </a:xfrm>
                    <a:prstGeom prst="rect">
                      <a:avLst/>
                    </a:prstGeom>
                    <a:noFill/>
                    <a:ln>
                      <a:noFill/>
                    </a:ln>
                  </pic:spPr>
                </pic:pic>
              </a:graphicData>
            </a:graphic>
          </wp:inline>
        </w:drawing>
      </w:r>
    </w:p>
    <w:p w:rsidR="008C028D" w:rsidRDefault="008C028D">
      <w:pPr>
        <w:jc w:val="center"/>
      </w:pPr>
      <w:r>
        <w:br w:type="page"/>
      </w:r>
      <w:r w:rsidR="00544B30">
        <w:rPr>
          <w:noProof/>
          <w:lang w:eastAsia="en-AU"/>
        </w:rPr>
        <w:lastRenderedPageBreak/>
        <w:drawing>
          <wp:inline distT="0" distB="0" distL="0" distR="0">
            <wp:extent cx="6076950" cy="8801100"/>
            <wp:effectExtent l="0" t="0" r="0" b="0"/>
            <wp:docPr id="6" name="Picture 6" descr="surveys_20090303084229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veys_20090303084229_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76950" cy="8801100"/>
                    </a:xfrm>
                    <a:prstGeom prst="rect">
                      <a:avLst/>
                    </a:prstGeom>
                    <a:noFill/>
                    <a:ln>
                      <a:noFill/>
                    </a:ln>
                  </pic:spPr>
                </pic:pic>
              </a:graphicData>
            </a:graphic>
          </wp:inline>
        </w:drawing>
      </w:r>
    </w:p>
    <w:sectPr w:rsidR="008C028D">
      <w:footerReference w:type="default" r:id="rId19"/>
      <w:footerReference w:type="first" r:id="rId20"/>
      <w:pgSz w:w="11907" w:h="16840"/>
      <w:pgMar w:top="1441" w:right="1231" w:bottom="1441" w:left="1798" w:header="720" w:footer="720"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81" w:rsidRDefault="00FE7C81">
      <w:r>
        <w:separator/>
      </w:r>
    </w:p>
  </w:endnote>
  <w:endnote w:type="continuationSeparator" w:id="0">
    <w:p w:rsidR="00FE7C81" w:rsidRDefault="00FE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E7" w:rsidRDefault="006D1DE7">
    <w:pPr>
      <w:pStyle w:val="Footer"/>
      <w:rPr>
        <w:sz w:val="16"/>
      </w:rPr>
    </w:pPr>
    <w:r>
      <w:rPr>
        <w:snapToGrid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E7" w:rsidRDefault="006D1DE7">
    <w:pPr>
      <w:pStyle w:val="Footer"/>
      <w:rPr>
        <w:sz w:val="12"/>
      </w:rPr>
    </w:pPr>
    <w:r>
      <w:rPr>
        <w:sz w:val="12"/>
      </w:rPr>
      <w:tab/>
    </w:r>
    <w:r>
      <w:rPr>
        <w:sz w:val="20"/>
      </w:rPr>
      <w:fldChar w:fldCharType="begin"/>
    </w:r>
    <w:r>
      <w:rPr>
        <w:sz w:val="20"/>
      </w:rPr>
      <w:instrText xml:space="preserve">page </w:instrText>
    </w:r>
    <w:r>
      <w:rPr>
        <w:sz w:val="20"/>
      </w:rPr>
      <w:fldChar w:fldCharType="separate"/>
    </w:r>
    <w:r w:rsidR="006E5733">
      <w:rPr>
        <w:noProof/>
        <w:sz w:val="20"/>
      </w:rPr>
      <w:t>19</w:t>
    </w:r>
    <w:r>
      <w:fldChar w:fldCharType="end"/>
    </w:r>
    <w:r>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E7" w:rsidRDefault="006D1DE7">
    <w:pPr>
      <w:pStyle w:val="Footer"/>
      <w:rPr>
        <w:sz w:val="12"/>
      </w:rPr>
    </w:pPr>
    <w:r>
      <w:rPr>
        <w:sz w:val="12"/>
      </w:rPr>
      <w:tab/>
    </w:r>
    <w:r>
      <w:rPr>
        <w:sz w:val="20"/>
      </w:rPr>
      <w:fldChar w:fldCharType="begin"/>
    </w:r>
    <w:r>
      <w:rPr>
        <w:sz w:val="20"/>
      </w:rPr>
      <w:instrText xml:space="preserve">page </w:instrText>
    </w:r>
    <w:r>
      <w:rPr>
        <w:sz w:val="20"/>
      </w:rPr>
      <w:fldChar w:fldCharType="separate"/>
    </w:r>
    <w:r w:rsidR="00DE46A8">
      <w:rPr>
        <w:noProof/>
        <w:sz w:val="20"/>
      </w:rPr>
      <w:t>1</w:t>
    </w:r>
    <w:r>
      <w:fldChar w:fldCharType="end"/>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81" w:rsidRDefault="00FE7C81">
      <w:r>
        <w:separator/>
      </w:r>
    </w:p>
  </w:footnote>
  <w:footnote w:type="continuationSeparator" w:id="0">
    <w:p w:rsidR="00FE7C81" w:rsidRDefault="00FE7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FF0"/>
    <w:multiLevelType w:val="hybridMultilevel"/>
    <w:tmpl w:val="2D9AB0FC"/>
    <w:lvl w:ilvl="0" w:tplc="24844524">
      <w:start w:val="2"/>
      <w:numFmt w:val="decimal"/>
      <w:lvlText w:val="(%1)"/>
      <w:lvlJc w:val="left"/>
      <w:pPr>
        <w:tabs>
          <w:tab w:val="num" w:pos="2340"/>
        </w:tabs>
        <w:ind w:left="2340" w:hanging="360"/>
      </w:pPr>
      <w:rPr>
        <w:rFonts w:hint="default"/>
      </w:r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1" w15:restartNumberingAfterBreak="0">
    <w:nsid w:val="04C35FF7"/>
    <w:multiLevelType w:val="singleLevel"/>
    <w:tmpl w:val="8B8CEE0C"/>
    <w:lvl w:ilvl="0">
      <w:start w:val="2"/>
      <w:numFmt w:val="decimal"/>
      <w:lvlText w:val="(%1)"/>
      <w:lvlJc w:val="left"/>
      <w:pPr>
        <w:tabs>
          <w:tab w:val="num" w:pos="2460"/>
        </w:tabs>
        <w:ind w:left="2460" w:hanging="576"/>
      </w:pPr>
      <w:rPr>
        <w:rFonts w:hint="default"/>
      </w:rPr>
    </w:lvl>
  </w:abstractNum>
  <w:abstractNum w:abstractNumId="2" w15:restartNumberingAfterBreak="0">
    <w:nsid w:val="0FE50156"/>
    <w:multiLevelType w:val="multilevel"/>
    <w:tmpl w:val="F886F3F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181404"/>
    <w:multiLevelType w:val="singleLevel"/>
    <w:tmpl w:val="48100646"/>
    <w:lvl w:ilvl="0">
      <w:start w:val="7"/>
      <w:numFmt w:val="lowerLetter"/>
      <w:lvlText w:val="(%1)"/>
      <w:lvlJc w:val="left"/>
      <w:pPr>
        <w:tabs>
          <w:tab w:val="num" w:pos="2856"/>
        </w:tabs>
        <w:ind w:left="2856" w:hanging="564"/>
      </w:pPr>
      <w:rPr>
        <w:rFonts w:hint="default"/>
      </w:rPr>
    </w:lvl>
  </w:abstractNum>
  <w:abstractNum w:abstractNumId="4" w15:restartNumberingAfterBreak="0">
    <w:nsid w:val="10677BE7"/>
    <w:multiLevelType w:val="multilevel"/>
    <w:tmpl w:val="2724EB2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9E7335"/>
    <w:multiLevelType w:val="multilevel"/>
    <w:tmpl w:val="FD148BE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F40D5C"/>
    <w:multiLevelType w:val="singleLevel"/>
    <w:tmpl w:val="3C342498"/>
    <w:lvl w:ilvl="0">
      <w:start w:val="3"/>
      <w:numFmt w:val="decimal"/>
      <w:lvlText w:val="%1."/>
      <w:lvlJc w:val="left"/>
      <w:pPr>
        <w:tabs>
          <w:tab w:val="num" w:pos="720"/>
        </w:tabs>
        <w:ind w:left="720" w:hanging="720"/>
      </w:pPr>
      <w:rPr>
        <w:rFonts w:hint="default"/>
        <w:u w:val="single"/>
      </w:rPr>
    </w:lvl>
  </w:abstractNum>
  <w:abstractNum w:abstractNumId="7" w15:restartNumberingAfterBreak="0">
    <w:nsid w:val="1B152D91"/>
    <w:multiLevelType w:val="multilevel"/>
    <w:tmpl w:val="9EC8E58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D4051A1"/>
    <w:multiLevelType w:val="singleLevel"/>
    <w:tmpl w:val="B8A65C94"/>
    <w:lvl w:ilvl="0">
      <w:start w:val="3"/>
      <w:numFmt w:val="decimal"/>
      <w:lvlText w:val="%1"/>
      <w:lvlJc w:val="left"/>
      <w:pPr>
        <w:tabs>
          <w:tab w:val="num" w:pos="720"/>
        </w:tabs>
        <w:ind w:left="720" w:hanging="720"/>
      </w:pPr>
      <w:rPr>
        <w:rFonts w:hint="default"/>
        <w:color w:val="0000FF"/>
        <w:u w:val="single"/>
      </w:rPr>
    </w:lvl>
  </w:abstractNum>
  <w:abstractNum w:abstractNumId="9" w15:restartNumberingAfterBreak="0">
    <w:nsid w:val="1ECA65A6"/>
    <w:multiLevelType w:val="singleLevel"/>
    <w:tmpl w:val="A17808A6"/>
    <w:lvl w:ilvl="0">
      <w:start w:val="47"/>
      <w:numFmt w:val="decimal"/>
      <w:lvlText w:val="%1."/>
      <w:lvlJc w:val="left"/>
      <w:pPr>
        <w:tabs>
          <w:tab w:val="num" w:pos="1752"/>
        </w:tabs>
        <w:ind w:left="1752" w:hanging="1752"/>
      </w:pPr>
      <w:rPr>
        <w:rFonts w:hint="default"/>
      </w:rPr>
    </w:lvl>
  </w:abstractNum>
  <w:abstractNum w:abstractNumId="10" w15:restartNumberingAfterBreak="0">
    <w:nsid w:val="26635D85"/>
    <w:multiLevelType w:val="multilevel"/>
    <w:tmpl w:val="FDC283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6A47675"/>
    <w:multiLevelType w:val="multilevel"/>
    <w:tmpl w:val="80D26D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CB93F50"/>
    <w:multiLevelType w:val="singleLevel"/>
    <w:tmpl w:val="250A7522"/>
    <w:lvl w:ilvl="0">
      <w:start w:val="2"/>
      <w:numFmt w:val="lowerLetter"/>
      <w:lvlText w:val="(%1)"/>
      <w:lvlJc w:val="left"/>
      <w:pPr>
        <w:tabs>
          <w:tab w:val="num" w:pos="2160"/>
        </w:tabs>
        <w:ind w:left="2160" w:hanging="720"/>
      </w:pPr>
      <w:rPr>
        <w:rFonts w:hint="default"/>
      </w:rPr>
    </w:lvl>
  </w:abstractNum>
  <w:abstractNum w:abstractNumId="13" w15:restartNumberingAfterBreak="0">
    <w:nsid w:val="3D132F46"/>
    <w:multiLevelType w:val="hybridMultilevel"/>
    <w:tmpl w:val="B9708406"/>
    <w:lvl w:ilvl="0" w:tplc="BC3E4B3C">
      <w:start w:val="1"/>
      <w:numFmt w:val="lowerLetter"/>
      <w:lvlText w:val="(%1)"/>
      <w:lvlJc w:val="left"/>
      <w:pPr>
        <w:ind w:left="1620" w:hanging="5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8E2871"/>
    <w:multiLevelType w:val="singleLevel"/>
    <w:tmpl w:val="88C695AA"/>
    <w:lvl w:ilvl="0">
      <w:start w:val="2"/>
      <w:numFmt w:val="lowerLetter"/>
      <w:lvlText w:val="(%1)"/>
      <w:lvlJc w:val="left"/>
      <w:pPr>
        <w:tabs>
          <w:tab w:val="num" w:pos="3600"/>
        </w:tabs>
        <w:ind w:left="3600" w:hanging="720"/>
      </w:pPr>
      <w:rPr>
        <w:rFonts w:hint="default"/>
      </w:rPr>
    </w:lvl>
  </w:abstractNum>
  <w:abstractNum w:abstractNumId="15" w15:restartNumberingAfterBreak="0">
    <w:nsid w:val="485763BD"/>
    <w:multiLevelType w:val="singleLevel"/>
    <w:tmpl w:val="286AD5E4"/>
    <w:lvl w:ilvl="0">
      <w:start w:val="3"/>
      <w:numFmt w:val="lowerLetter"/>
      <w:lvlText w:val="(%1)"/>
      <w:lvlJc w:val="left"/>
      <w:pPr>
        <w:tabs>
          <w:tab w:val="num" w:pos="3450"/>
        </w:tabs>
        <w:ind w:left="3450" w:hanging="570"/>
      </w:pPr>
      <w:rPr>
        <w:rFonts w:hint="default"/>
      </w:rPr>
    </w:lvl>
  </w:abstractNum>
  <w:abstractNum w:abstractNumId="16" w15:restartNumberingAfterBreak="0">
    <w:nsid w:val="4FB77068"/>
    <w:multiLevelType w:val="hybridMultilevel"/>
    <w:tmpl w:val="4EEABEBC"/>
    <w:lvl w:ilvl="0" w:tplc="1A9401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FB5A52"/>
    <w:multiLevelType w:val="hybridMultilevel"/>
    <w:tmpl w:val="0A84ED0E"/>
    <w:lvl w:ilvl="0" w:tplc="4F90A2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51669D"/>
    <w:multiLevelType w:val="singleLevel"/>
    <w:tmpl w:val="DB92071C"/>
    <w:lvl w:ilvl="0">
      <w:start w:val="80"/>
      <w:numFmt w:val="decimal"/>
      <w:lvlText w:val="%1"/>
      <w:lvlJc w:val="left"/>
      <w:pPr>
        <w:tabs>
          <w:tab w:val="num" w:pos="2040"/>
        </w:tabs>
        <w:ind w:left="2040" w:hanging="2040"/>
      </w:pPr>
      <w:rPr>
        <w:rFonts w:hint="default"/>
      </w:rPr>
    </w:lvl>
  </w:abstractNum>
  <w:abstractNum w:abstractNumId="19" w15:restartNumberingAfterBreak="0">
    <w:nsid w:val="5C5208FE"/>
    <w:multiLevelType w:val="hybridMultilevel"/>
    <w:tmpl w:val="FA38FB4E"/>
    <w:lvl w:ilvl="0" w:tplc="71DC73E8">
      <w:start w:val="1"/>
      <w:numFmt w:val="lowerLetter"/>
      <w:lvlText w:val="(%1)"/>
      <w:lvlJc w:val="left"/>
      <w:pPr>
        <w:ind w:left="3585" w:hanging="705"/>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0" w15:restartNumberingAfterBreak="0">
    <w:nsid w:val="5CE17A13"/>
    <w:multiLevelType w:val="singleLevel"/>
    <w:tmpl w:val="D62AB34E"/>
    <w:lvl w:ilvl="0">
      <w:start w:val="2"/>
      <w:numFmt w:val="decimal"/>
      <w:lvlText w:val="(%1)"/>
      <w:lvlJc w:val="left"/>
      <w:pPr>
        <w:tabs>
          <w:tab w:val="num" w:pos="2556"/>
        </w:tabs>
        <w:ind w:left="2556" w:hanging="576"/>
      </w:pPr>
      <w:rPr>
        <w:rFonts w:hint="default"/>
      </w:rPr>
    </w:lvl>
  </w:abstractNum>
  <w:abstractNum w:abstractNumId="21" w15:restartNumberingAfterBreak="0">
    <w:nsid w:val="64B705D8"/>
    <w:multiLevelType w:val="singleLevel"/>
    <w:tmpl w:val="B00AFDE2"/>
    <w:lvl w:ilvl="0">
      <w:start w:val="2"/>
      <w:numFmt w:val="decimal"/>
      <w:lvlText w:val="(%1)"/>
      <w:lvlJc w:val="left"/>
      <w:pPr>
        <w:tabs>
          <w:tab w:val="num" w:pos="1440"/>
        </w:tabs>
        <w:ind w:left="1440" w:hanging="720"/>
      </w:pPr>
      <w:rPr>
        <w:rFonts w:hint="default"/>
      </w:rPr>
    </w:lvl>
  </w:abstractNum>
  <w:abstractNum w:abstractNumId="22" w15:restartNumberingAfterBreak="0">
    <w:nsid w:val="736B1920"/>
    <w:multiLevelType w:val="singleLevel"/>
    <w:tmpl w:val="2C5C4632"/>
    <w:lvl w:ilvl="0">
      <w:start w:val="3"/>
      <w:numFmt w:val="lowerLetter"/>
      <w:lvlText w:val="(%1)"/>
      <w:lvlJc w:val="left"/>
      <w:pPr>
        <w:tabs>
          <w:tab w:val="num" w:pos="3600"/>
        </w:tabs>
        <w:ind w:left="3600" w:hanging="720"/>
      </w:pPr>
      <w:rPr>
        <w:rFonts w:hint="default"/>
      </w:rPr>
    </w:lvl>
  </w:abstractNum>
  <w:abstractNum w:abstractNumId="23" w15:restartNumberingAfterBreak="0">
    <w:nsid w:val="74C32611"/>
    <w:multiLevelType w:val="singleLevel"/>
    <w:tmpl w:val="04B4B66C"/>
    <w:lvl w:ilvl="0">
      <w:start w:val="2"/>
      <w:numFmt w:val="decimal"/>
      <w:lvlText w:val="(%1)"/>
      <w:lvlJc w:val="left"/>
      <w:pPr>
        <w:tabs>
          <w:tab w:val="num" w:pos="2316"/>
        </w:tabs>
        <w:ind w:left="2316" w:hanging="1104"/>
      </w:pPr>
      <w:rPr>
        <w:rFonts w:hint="default"/>
      </w:rPr>
    </w:lvl>
  </w:abstractNum>
  <w:abstractNum w:abstractNumId="24" w15:restartNumberingAfterBreak="0">
    <w:nsid w:val="751C0988"/>
    <w:multiLevelType w:val="singleLevel"/>
    <w:tmpl w:val="8D7AEE2E"/>
    <w:lvl w:ilvl="0">
      <w:start w:val="4"/>
      <w:numFmt w:val="lowerRoman"/>
      <w:lvlText w:val="(%1)"/>
      <w:lvlJc w:val="left"/>
      <w:pPr>
        <w:tabs>
          <w:tab w:val="num" w:pos="2880"/>
        </w:tabs>
        <w:ind w:left="2880" w:hanging="720"/>
      </w:pPr>
      <w:rPr>
        <w:rFonts w:hint="default"/>
      </w:rPr>
    </w:lvl>
  </w:abstractNum>
  <w:abstractNum w:abstractNumId="25" w15:restartNumberingAfterBreak="0">
    <w:nsid w:val="7A4C7B20"/>
    <w:multiLevelType w:val="hybridMultilevel"/>
    <w:tmpl w:val="C4DEF92C"/>
    <w:lvl w:ilvl="0" w:tplc="1988D458">
      <w:start w:val="4"/>
      <w:numFmt w:val="decimal"/>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6" w15:restartNumberingAfterBreak="0">
    <w:nsid w:val="7EC21FBE"/>
    <w:multiLevelType w:val="singleLevel"/>
    <w:tmpl w:val="CABC1EDA"/>
    <w:lvl w:ilvl="0">
      <w:start w:val="89"/>
      <w:numFmt w:val="decimal"/>
      <w:lvlText w:val="%1."/>
      <w:lvlJc w:val="left"/>
      <w:pPr>
        <w:tabs>
          <w:tab w:val="num" w:pos="1956"/>
        </w:tabs>
        <w:ind w:left="1956" w:hanging="1956"/>
      </w:pPr>
      <w:rPr>
        <w:rFonts w:hint="default"/>
      </w:rPr>
    </w:lvl>
  </w:abstractNum>
  <w:num w:numId="1">
    <w:abstractNumId w:val="20"/>
  </w:num>
  <w:num w:numId="2">
    <w:abstractNumId w:val="9"/>
  </w:num>
  <w:num w:numId="3">
    <w:abstractNumId w:val="1"/>
  </w:num>
  <w:num w:numId="4">
    <w:abstractNumId w:val="18"/>
  </w:num>
  <w:num w:numId="5">
    <w:abstractNumId w:val="3"/>
  </w:num>
  <w:num w:numId="6">
    <w:abstractNumId w:val="23"/>
  </w:num>
  <w:num w:numId="7">
    <w:abstractNumId w:val="26"/>
  </w:num>
  <w:num w:numId="8">
    <w:abstractNumId w:val="22"/>
  </w:num>
  <w:num w:numId="9">
    <w:abstractNumId w:val="14"/>
  </w:num>
  <w:num w:numId="10">
    <w:abstractNumId w:val="6"/>
  </w:num>
  <w:num w:numId="11">
    <w:abstractNumId w:val="10"/>
  </w:num>
  <w:num w:numId="12">
    <w:abstractNumId w:val="15"/>
  </w:num>
  <w:num w:numId="13">
    <w:abstractNumId w:val="8"/>
  </w:num>
  <w:num w:numId="14">
    <w:abstractNumId w:val="7"/>
  </w:num>
  <w:num w:numId="15">
    <w:abstractNumId w:val="11"/>
  </w:num>
  <w:num w:numId="16">
    <w:abstractNumId w:val="2"/>
  </w:num>
  <w:num w:numId="17">
    <w:abstractNumId w:val="4"/>
  </w:num>
  <w:num w:numId="18">
    <w:abstractNumId w:val="5"/>
  </w:num>
  <w:num w:numId="19">
    <w:abstractNumId w:val="24"/>
  </w:num>
  <w:num w:numId="20">
    <w:abstractNumId w:val="12"/>
  </w:num>
  <w:num w:numId="21">
    <w:abstractNumId w:val="21"/>
  </w:num>
  <w:num w:numId="22">
    <w:abstractNumId w:val="0"/>
  </w:num>
  <w:num w:numId="23">
    <w:abstractNumId w:val="16"/>
  </w:num>
  <w:num w:numId="24">
    <w:abstractNumId w:val="17"/>
  </w:num>
  <w:num w:numId="25">
    <w:abstractNumId w:val="25"/>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65"/>
    <w:rsid w:val="00003ABC"/>
    <w:rsid w:val="0002096A"/>
    <w:rsid w:val="00024556"/>
    <w:rsid w:val="00030546"/>
    <w:rsid w:val="00056FC4"/>
    <w:rsid w:val="000763DB"/>
    <w:rsid w:val="000918F9"/>
    <w:rsid w:val="000A6F20"/>
    <w:rsid w:val="000B151C"/>
    <w:rsid w:val="000B3FA0"/>
    <w:rsid w:val="000C2C8F"/>
    <w:rsid w:val="000D2144"/>
    <w:rsid w:val="000D313E"/>
    <w:rsid w:val="000E0940"/>
    <w:rsid w:val="000E1248"/>
    <w:rsid w:val="000E2387"/>
    <w:rsid w:val="000E37A5"/>
    <w:rsid w:val="000F04F4"/>
    <w:rsid w:val="000F2359"/>
    <w:rsid w:val="001204EB"/>
    <w:rsid w:val="001252FA"/>
    <w:rsid w:val="00141135"/>
    <w:rsid w:val="0015704A"/>
    <w:rsid w:val="00167D85"/>
    <w:rsid w:val="0018312C"/>
    <w:rsid w:val="00192082"/>
    <w:rsid w:val="001B0180"/>
    <w:rsid w:val="001F06B0"/>
    <w:rsid w:val="00204881"/>
    <w:rsid w:val="00214410"/>
    <w:rsid w:val="00214F48"/>
    <w:rsid w:val="00236BBF"/>
    <w:rsid w:val="002540DC"/>
    <w:rsid w:val="002731BB"/>
    <w:rsid w:val="00273A60"/>
    <w:rsid w:val="00277A14"/>
    <w:rsid w:val="002816E4"/>
    <w:rsid w:val="0028277D"/>
    <w:rsid w:val="00282FC9"/>
    <w:rsid w:val="0029247C"/>
    <w:rsid w:val="00296DB7"/>
    <w:rsid w:val="002A1DEF"/>
    <w:rsid w:val="002A3CC0"/>
    <w:rsid w:val="002A5B1C"/>
    <w:rsid w:val="002B3BFF"/>
    <w:rsid w:val="002C1387"/>
    <w:rsid w:val="002F7343"/>
    <w:rsid w:val="00320899"/>
    <w:rsid w:val="003242C4"/>
    <w:rsid w:val="00325C13"/>
    <w:rsid w:val="003325CA"/>
    <w:rsid w:val="003406D6"/>
    <w:rsid w:val="00370B52"/>
    <w:rsid w:val="00372B20"/>
    <w:rsid w:val="0037463E"/>
    <w:rsid w:val="0037658C"/>
    <w:rsid w:val="00377BCF"/>
    <w:rsid w:val="003A6A97"/>
    <w:rsid w:val="003B2064"/>
    <w:rsid w:val="003D2B77"/>
    <w:rsid w:val="003E14A9"/>
    <w:rsid w:val="00402AA3"/>
    <w:rsid w:val="00413F4F"/>
    <w:rsid w:val="00414A8C"/>
    <w:rsid w:val="00417C65"/>
    <w:rsid w:val="004235B9"/>
    <w:rsid w:val="00426936"/>
    <w:rsid w:val="00430351"/>
    <w:rsid w:val="0043483D"/>
    <w:rsid w:val="00456D5C"/>
    <w:rsid w:val="004757FA"/>
    <w:rsid w:val="00477810"/>
    <w:rsid w:val="00492FAC"/>
    <w:rsid w:val="004B62EC"/>
    <w:rsid w:val="004E07EF"/>
    <w:rsid w:val="004E0AD0"/>
    <w:rsid w:val="004F5023"/>
    <w:rsid w:val="00512736"/>
    <w:rsid w:val="00524ABB"/>
    <w:rsid w:val="00542DBE"/>
    <w:rsid w:val="00544B30"/>
    <w:rsid w:val="00545A63"/>
    <w:rsid w:val="005508CA"/>
    <w:rsid w:val="005644DE"/>
    <w:rsid w:val="00564A5B"/>
    <w:rsid w:val="005766FB"/>
    <w:rsid w:val="00584EF5"/>
    <w:rsid w:val="005B2309"/>
    <w:rsid w:val="005B6AD4"/>
    <w:rsid w:val="005C0C94"/>
    <w:rsid w:val="005C1B5E"/>
    <w:rsid w:val="005C5F90"/>
    <w:rsid w:val="005D51B4"/>
    <w:rsid w:val="005F1BF1"/>
    <w:rsid w:val="005F4E21"/>
    <w:rsid w:val="0062336D"/>
    <w:rsid w:val="00623530"/>
    <w:rsid w:val="00624B10"/>
    <w:rsid w:val="00630D08"/>
    <w:rsid w:val="006365FC"/>
    <w:rsid w:val="00643393"/>
    <w:rsid w:val="0064582A"/>
    <w:rsid w:val="00653C72"/>
    <w:rsid w:val="00661810"/>
    <w:rsid w:val="0068237B"/>
    <w:rsid w:val="006920E5"/>
    <w:rsid w:val="006A0DD2"/>
    <w:rsid w:val="006A0EB8"/>
    <w:rsid w:val="006A73F1"/>
    <w:rsid w:val="006D1DE7"/>
    <w:rsid w:val="006D4CCE"/>
    <w:rsid w:val="006D50A6"/>
    <w:rsid w:val="006E46E2"/>
    <w:rsid w:val="006E5733"/>
    <w:rsid w:val="007209F7"/>
    <w:rsid w:val="007214C1"/>
    <w:rsid w:val="00727FCB"/>
    <w:rsid w:val="00752979"/>
    <w:rsid w:val="007606CD"/>
    <w:rsid w:val="00767003"/>
    <w:rsid w:val="00782172"/>
    <w:rsid w:val="00790900"/>
    <w:rsid w:val="007A451C"/>
    <w:rsid w:val="007C1FC6"/>
    <w:rsid w:val="007C36DC"/>
    <w:rsid w:val="007C40F0"/>
    <w:rsid w:val="007C7F88"/>
    <w:rsid w:val="007C7FB5"/>
    <w:rsid w:val="007D5AFE"/>
    <w:rsid w:val="007D66C8"/>
    <w:rsid w:val="007E2F6A"/>
    <w:rsid w:val="007E4CC9"/>
    <w:rsid w:val="007F06CB"/>
    <w:rsid w:val="007F264D"/>
    <w:rsid w:val="008032C2"/>
    <w:rsid w:val="00804D44"/>
    <w:rsid w:val="00837142"/>
    <w:rsid w:val="008439D2"/>
    <w:rsid w:val="008533BB"/>
    <w:rsid w:val="008606A1"/>
    <w:rsid w:val="008651B2"/>
    <w:rsid w:val="00865E0F"/>
    <w:rsid w:val="00876FAD"/>
    <w:rsid w:val="00883677"/>
    <w:rsid w:val="00887C74"/>
    <w:rsid w:val="00892480"/>
    <w:rsid w:val="00895D45"/>
    <w:rsid w:val="008A361A"/>
    <w:rsid w:val="008A6E9B"/>
    <w:rsid w:val="008C028D"/>
    <w:rsid w:val="008C3FC9"/>
    <w:rsid w:val="008E0B03"/>
    <w:rsid w:val="008E5BA6"/>
    <w:rsid w:val="008E6F01"/>
    <w:rsid w:val="008E7BBD"/>
    <w:rsid w:val="008F62AB"/>
    <w:rsid w:val="00900F25"/>
    <w:rsid w:val="00921B1C"/>
    <w:rsid w:val="009308DB"/>
    <w:rsid w:val="00931312"/>
    <w:rsid w:val="00931CC2"/>
    <w:rsid w:val="00934F26"/>
    <w:rsid w:val="00954A39"/>
    <w:rsid w:val="00976E02"/>
    <w:rsid w:val="009844FB"/>
    <w:rsid w:val="009A6735"/>
    <w:rsid w:val="009B36CD"/>
    <w:rsid w:val="009B77D4"/>
    <w:rsid w:val="009B7EC3"/>
    <w:rsid w:val="009C4C7D"/>
    <w:rsid w:val="009C6562"/>
    <w:rsid w:val="009D3323"/>
    <w:rsid w:val="009F5CE1"/>
    <w:rsid w:val="00A03ABA"/>
    <w:rsid w:val="00A13322"/>
    <w:rsid w:val="00A26977"/>
    <w:rsid w:val="00A27795"/>
    <w:rsid w:val="00A306BB"/>
    <w:rsid w:val="00A44877"/>
    <w:rsid w:val="00A5644F"/>
    <w:rsid w:val="00A60AAD"/>
    <w:rsid w:val="00A62EBF"/>
    <w:rsid w:val="00A65BA9"/>
    <w:rsid w:val="00A70552"/>
    <w:rsid w:val="00A70E1E"/>
    <w:rsid w:val="00A7202E"/>
    <w:rsid w:val="00A74690"/>
    <w:rsid w:val="00AA73BC"/>
    <w:rsid w:val="00AB3C1C"/>
    <w:rsid w:val="00AC0D28"/>
    <w:rsid w:val="00AC2924"/>
    <w:rsid w:val="00AD1403"/>
    <w:rsid w:val="00AE22A0"/>
    <w:rsid w:val="00AE4443"/>
    <w:rsid w:val="00AE5346"/>
    <w:rsid w:val="00B13D63"/>
    <w:rsid w:val="00B24C00"/>
    <w:rsid w:val="00B34A0E"/>
    <w:rsid w:val="00B360CA"/>
    <w:rsid w:val="00B36D24"/>
    <w:rsid w:val="00B4003F"/>
    <w:rsid w:val="00B54F82"/>
    <w:rsid w:val="00B55C2C"/>
    <w:rsid w:val="00B67934"/>
    <w:rsid w:val="00B83D85"/>
    <w:rsid w:val="00B86968"/>
    <w:rsid w:val="00B86C72"/>
    <w:rsid w:val="00B9153E"/>
    <w:rsid w:val="00B91E31"/>
    <w:rsid w:val="00BA48CC"/>
    <w:rsid w:val="00BA4CE8"/>
    <w:rsid w:val="00BD0A28"/>
    <w:rsid w:val="00BD4D43"/>
    <w:rsid w:val="00BD5809"/>
    <w:rsid w:val="00BE2373"/>
    <w:rsid w:val="00BE465E"/>
    <w:rsid w:val="00C036EE"/>
    <w:rsid w:val="00C03E41"/>
    <w:rsid w:val="00C04740"/>
    <w:rsid w:val="00C1062E"/>
    <w:rsid w:val="00C211D1"/>
    <w:rsid w:val="00C21EC8"/>
    <w:rsid w:val="00C3769D"/>
    <w:rsid w:val="00C57DC0"/>
    <w:rsid w:val="00C751DE"/>
    <w:rsid w:val="00C814B8"/>
    <w:rsid w:val="00C90D6E"/>
    <w:rsid w:val="00C931E4"/>
    <w:rsid w:val="00C97382"/>
    <w:rsid w:val="00C97D0C"/>
    <w:rsid w:val="00CA74C8"/>
    <w:rsid w:val="00CB157D"/>
    <w:rsid w:val="00CD3338"/>
    <w:rsid w:val="00CD77D5"/>
    <w:rsid w:val="00CE2178"/>
    <w:rsid w:val="00CE69A8"/>
    <w:rsid w:val="00CE7A67"/>
    <w:rsid w:val="00D02C34"/>
    <w:rsid w:val="00D02DA6"/>
    <w:rsid w:val="00D04173"/>
    <w:rsid w:val="00D05A84"/>
    <w:rsid w:val="00D0627E"/>
    <w:rsid w:val="00D372BC"/>
    <w:rsid w:val="00D42294"/>
    <w:rsid w:val="00D45E35"/>
    <w:rsid w:val="00D74D6D"/>
    <w:rsid w:val="00D75010"/>
    <w:rsid w:val="00D77712"/>
    <w:rsid w:val="00D87AB3"/>
    <w:rsid w:val="00D90D9E"/>
    <w:rsid w:val="00DA7513"/>
    <w:rsid w:val="00DB7309"/>
    <w:rsid w:val="00DC6489"/>
    <w:rsid w:val="00DD5590"/>
    <w:rsid w:val="00DE065D"/>
    <w:rsid w:val="00DE46A8"/>
    <w:rsid w:val="00DE722F"/>
    <w:rsid w:val="00DF205E"/>
    <w:rsid w:val="00DF681D"/>
    <w:rsid w:val="00E02A15"/>
    <w:rsid w:val="00E1037D"/>
    <w:rsid w:val="00E31ACE"/>
    <w:rsid w:val="00E5667C"/>
    <w:rsid w:val="00E644ED"/>
    <w:rsid w:val="00E64D2A"/>
    <w:rsid w:val="00E7530F"/>
    <w:rsid w:val="00E9361B"/>
    <w:rsid w:val="00E97BE1"/>
    <w:rsid w:val="00EA010A"/>
    <w:rsid w:val="00EA2F46"/>
    <w:rsid w:val="00EC48CF"/>
    <w:rsid w:val="00ED6525"/>
    <w:rsid w:val="00EE457B"/>
    <w:rsid w:val="00EF2756"/>
    <w:rsid w:val="00F002B2"/>
    <w:rsid w:val="00F11A33"/>
    <w:rsid w:val="00F14ADB"/>
    <w:rsid w:val="00F3174C"/>
    <w:rsid w:val="00F35865"/>
    <w:rsid w:val="00F40725"/>
    <w:rsid w:val="00F437E4"/>
    <w:rsid w:val="00F46102"/>
    <w:rsid w:val="00F46F07"/>
    <w:rsid w:val="00F6392E"/>
    <w:rsid w:val="00F711F7"/>
    <w:rsid w:val="00F82960"/>
    <w:rsid w:val="00F85244"/>
    <w:rsid w:val="00F90089"/>
    <w:rsid w:val="00FA73F9"/>
    <w:rsid w:val="00FA7A0C"/>
    <w:rsid w:val="00FB6783"/>
    <w:rsid w:val="00FC23A1"/>
    <w:rsid w:val="00FC56D8"/>
    <w:rsid w:val="00FC6CDE"/>
    <w:rsid w:val="00FD4BD2"/>
    <w:rsid w:val="00FE7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8975DD"/>
  <w15:docId w15:val="{9796F743-6E25-4E6E-9D41-9E9CE261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spacing w:before="240"/>
      <w:jc w:val="center"/>
      <w:outlineLvl w:val="0"/>
    </w:pPr>
    <w:rPr>
      <w:b/>
      <w:sz w:val="28"/>
    </w:rPr>
  </w:style>
  <w:style w:type="paragraph" w:styleId="Heading2">
    <w:name w:val="heading 2"/>
    <w:basedOn w:val="Normal"/>
    <w:next w:val="Normal"/>
    <w:qFormat/>
    <w:pPr>
      <w:spacing w:before="120"/>
      <w:outlineLvl w:val="1"/>
    </w:pPr>
    <w:rPr>
      <w:b/>
    </w:rPr>
  </w:style>
  <w:style w:type="paragraph" w:styleId="Heading3">
    <w:name w:val="heading 3"/>
    <w:basedOn w:val="Normal"/>
    <w:next w:val="NormalIndent"/>
    <w:qFormat/>
    <w:pPr>
      <w:ind w:left="360"/>
      <w:outlineLvl w:val="2"/>
    </w:pPr>
    <w:rPr>
      <w:rFonts w:ascii="Times New Roman" w:hAnsi="Times New Roman"/>
      <w:b/>
    </w:rPr>
  </w:style>
  <w:style w:type="paragraph" w:styleId="Heading4">
    <w:name w:val="heading 4"/>
    <w:basedOn w:val="Normal"/>
    <w:next w:val="NormalIndent"/>
    <w:qFormat/>
    <w:pPr>
      <w:ind w:left="360"/>
      <w:outlineLvl w:val="3"/>
    </w:pPr>
    <w:rPr>
      <w:rFonts w:ascii="Times New Roman" w:hAnsi="Times New Roman"/>
      <w:u w:val="single"/>
    </w:rPr>
  </w:style>
  <w:style w:type="paragraph" w:styleId="Heading5">
    <w:name w:val="heading 5"/>
    <w:basedOn w:val="Normal"/>
    <w:next w:val="NormalIndent"/>
    <w:qFormat/>
    <w:pPr>
      <w:ind w:left="720"/>
      <w:outlineLvl w:val="4"/>
    </w:pPr>
    <w:rPr>
      <w:rFonts w:ascii="Times New Roman" w:hAnsi="Times New Roman"/>
      <w:b/>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sz w:val="20"/>
    </w:rPr>
  </w:style>
  <w:style w:type="paragraph" w:styleId="Heading8">
    <w:name w:val="heading 8"/>
    <w:basedOn w:val="Normal"/>
    <w:next w:val="NormalIndent"/>
    <w:qFormat/>
    <w:pPr>
      <w:ind w:left="720"/>
      <w:outlineLvl w:val="7"/>
    </w:pPr>
    <w:rPr>
      <w:rFonts w:ascii="Times New Roman" w:hAnsi="Times New Roman"/>
      <w:i/>
      <w:sz w:val="20"/>
    </w:rPr>
  </w:style>
  <w:style w:type="paragraph" w:styleId="Heading9">
    <w:name w:val="heading 9"/>
    <w:basedOn w:val="Normal"/>
    <w:next w:val="NormalIndent"/>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styleId="BlockText">
    <w:name w:val="Block Text"/>
    <w:basedOn w:val="Normal"/>
    <w:pPr>
      <w:tabs>
        <w:tab w:val="left" w:pos="720"/>
        <w:tab w:val="left" w:pos="2520"/>
        <w:tab w:val="left" w:pos="4320"/>
        <w:tab w:val="left" w:pos="5040"/>
      </w:tabs>
      <w:ind w:left="2520" w:right="89" w:hanging="540"/>
    </w:pPr>
  </w:style>
  <w:style w:type="paragraph" w:customStyle="1" w:styleId="SECT">
    <w:name w:val="SECT"/>
    <w:basedOn w:val="Normal"/>
    <w:pPr>
      <w:tabs>
        <w:tab w:val="left" w:pos="1985"/>
        <w:tab w:val="left" w:pos="2552"/>
      </w:tabs>
      <w:ind w:left="2552" w:right="89" w:hanging="2552"/>
    </w:pPr>
  </w:style>
  <w:style w:type="paragraph" w:customStyle="1" w:styleId="a">
    <w:name w:val="(a)"/>
    <w:basedOn w:val="Normal"/>
    <w:pPr>
      <w:ind w:left="3600" w:hanging="720"/>
    </w:pPr>
  </w:style>
  <w:style w:type="paragraph" w:customStyle="1" w:styleId="iiiiii">
    <w:name w:val="(i.ii.iii)"/>
    <w:basedOn w:val="Normal"/>
    <w:pPr>
      <w:tabs>
        <w:tab w:val="right" w:pos="4253"/>
        <w:tab w:val="left" w:pos="4395"/>
      </w:tabs>
      <w:ind w:left="4395" w:hanging="4395"/>
    </w:pPr>
  </w:style>
  <w:style w:type="paragraph" w:customStyle="1" w:styleId="SECT1">
    <w:name w:val="SECT(1)"/>
    <w:basedOn w:val="SECT"/>
    <w:pPr>
      <w:tabs>
        <w:tab w:val="clear" w:pos="1985"/>
      </w:tabs>
    </w:pPr>
  </w:style>
  <w:style w:type="paragraph" w:styleId="BodyText2">
    <w:name w:val="Body Text 2"/>
    <w:basedOn w:val="Normal"/>
    <w:pPr>
      <w:ind w:left="720"/>
    </w:pPr>
  </w:style>
  <w:style w:type="paragraph" w:styleId="BodyTextIndent2">
    <w:name w:val="Body Text Indent 2"/>
    <w:basedOn w:val="Normal"/>
    <w:pPr>
      <w:ind w:left="2160" w:hanging="2160"/>
    </w:pPr>
  </w:style>
  <w:style w:type="paragraph" w:styleId="BodyText">
    <w:name w:val="Body Text"/>
    <w:basedOn w:val="Normal"/>
    <w:rPr>
      <w:b/>
    </w:rPr>
  </w:style>
  <w:style w:type="paragraph" w:styleId="BodyTextIndent3">
    <w:name w:val="Body Text Indent 3"/>
    <w:basedOn w:val="Normal"/>
    <w:pPr>
      <w:ind w:left="2160"/>
    </w:pPr>
  </w:style>
  <w:style w:type="paragraph" w:styleId="BodyTextIndent">
    <w:name w:val="Body Text Indent"/>
    <w:basedOn w:val="Normal"/>
    <w:pPr>
      <w:ind w:left="1440" w:hanging="720"/>
    </w:pPr>
  </w:style>
  <w:style w:type="paragraph" w:customStyle="1" w:styleId="ySubsection">
    <w:name w:val="ySubsection"/>
    <w:basedOn w:val="Normal"/>
    <w:pPr>
      <w:tabs>
        <w:tab w:val="right" w:pos="595"/>
        <w:tab w:val="left" w:pos="879"/>
      </w:tabs>
      <w:spacing w:before="160"/>
      <w:ind w:left="879" w:hanging="879"/>
      <w:jc w:val="left"/>
    </w:pPr>
    <w:rPr>
      <w:rFonts w:ascii="Times New Roman" w:hAnsi="Times New Roman"/>
      <w:sz w:val="22"/>
    </w:rPr>
  </w:style>
  <w:style w:type="character" w:customStyle="1" w:styleId="CharSchNo">
    <w:name w:val="CharSchNo"/>
    <w:rPr>
      <w:noProof w:val="0"/>
      <w:lang w:val="en-AU"/>
    </w:rPr>
  </w:style>
  <w:style w:type="paragraph" w:customStyle="1" w:styleId="yHeading5">
    <w:name w:val="yHeading 5"/>
    <w:basedOn w:val="Heading5"/>
    <w:pPr>
      <w:keepNext/>
      <w:keepLines/>
      <w:tabs>
        <w:tab w:val="left" w:pos="879"/>
      </w:tabs>
      <w:spacing w:before="220"/>
      <w:ind w:left="879" w:hanging="879"/>
      <w:jc w:val="left"/>
    </w:pPr>
    <w:rPr>
      <w:sz w:val="22"/>
    </w:rPr>
  </w:style>
  <w:style w:type="paragraph" w:customStyle="1" w:styleId="yIndenta">
    <w:name w:val="yIndent(a)"/>
    <w:basedOn w:val="Normal"/>
    <w:pPr>
      <w:tabs>
        <w:tab w:val="right" w:pos="1332"/>
        <w:tab w:val="left" w:pos="1616"/>
      </w:tabs>
      <w:spacing w:before="80"/>
      <w:ind w:left="1616" w:hanging="1616"/>
      <w:jc w:val="left"/>
    </w:pPr>
    <w:rPr>
      <w:rFonts w:ascii="Times New Roman" w:hAnsi="Times New Roman"/>
      <w:sz w:val="22"/>
    </w:rPr>
  </w:style>
  <w:style w:type="paragraph" w:customStyle="1" w:styleId="yDefpara">
    <w:name w:val="yDefpara"/>
    <w:basedOn w:val="Normal"/>
    <w:pPr>
      <w:tabs>
        <w:tab w:val="right" w:pos="1616"/>
        <w:tab w:val="left" w:pos="1899"/>
      </w:tabs>
      <w:spacing w:before="80"/>
      <w:ind w:left="1899" w:hanging="1899"/>
      <w:jc w:val="left"/>
    </w:pPr>
    <w:rPr>
      <w:rFonts w:ascii="Times New Roman" w:hAnsi="Times New Roman"/>
      <w:snapToGrid w:val="0"/>
      <w:sz w:val="22"/>
    </w:rPr>
  </w:style>
  <w:style w:type="paragraph" w:customStyle="1" w:styleId="yDefstart">
    <w:name w:val="yDefstart"/>
    <w:basedOn w:val="Normal"/>
    <w:pPr>
      <w:tabs>
        <w:tab w:val="left" w:pos="879"/>
      </w:tabs>
      <w:spacing w:before="80"/>
      <w:ind w:left="1332" w:hanging="1332"/>
      <w:jc w:val="left"/>
    </w:pPr>
    <w:rPr>
      <w:rFonts w:ascii="Times New Roman" w:hAnsi="Times New Roman"/>
      <w:snapToGrid w:val="0"/>
      <w:sz w:val="22"/>
    </w:rPr>
  </w:style>
  <w:style w:type="paragraph" w:customStyle="1" w:styleId="yFootnotesection">
    <w:name w:val="yFootnote(section)"/>
    <w:basedOn w:val="Normal"/>
    <w:pPr>
      <w:keepLines/>
      <w:tabs>
        <w:tab w:val="left" w:pos="893"/>
      </w:tabs>
      <w:spacing w:before="120"/>
      <w:ind w:left="890" w:hanging="890"/>
      <w:jc w:val="left"/>
    </w:pPr>
    <w:rPr>
      <w:rFonts w:ascii="Times New Roman" w:hAnsi="Times New Roman"/>
      <w:i/>
      <w:snapToGrid w:val="0"/>
      <w:sz w:val="22"/>
    </w:r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cheduleHeading">
    <w:name w:val="yScheduleHeading"/>
    <w:basedOn w:val="Normal"/>
    <w:pPr>
      <w:keepNext/>
      <w:pageBreakBefore/>
      <w:jc w:val="center"/>
      <w:outlineLvl w:val="1"/>
    </w:pPr>
    <w:rPr>
      <w:rFonts w:ascii="Times New Roman" w:hAnsi="Times New Roman"/>
      <w:b/>
      <w:snapToGrid w:val="0"/>
      <w:sz w:val="28"/>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NotesPerm">
    <w:name w:val="NotesPerm"/>
    <w:basedOn w:val="Normal"/>
    <w:pPr>
      <w:tabs>
        <w:tab w:val="left" w:pos="879"/>
      </w:tabs>
      <w:spacing w:before="160"/>
      <w:ind w:left="879" w:hanging="879"/>
      <w:jc w:val="left"/>
    </w:pPr>
    <w:rPr>
      <w:rFonts w:ascii="Times New Roman" w:hAnsi="Times New Roman"/>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styleId="BodyText3">
    <w:name w:val="Body Text 3"/>
    <w:basedOn w:val="Normal"/>
    <w:pPr>
      <w:jc w:val="left"/>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tablewrapper1">
    <w:name w:val="tablewrapper1"/>
    <w:basedOn w:val="Normal"/>
    <w:rsid w:val="00417C65"/>
    <w:pPr>
      <w:spacing w:before="100" w:beforeAutospacing="1" w:after="100" w:afterAutospacing="1"/>
      <w:jc w:val="left"/>
    </w:pPr>
    <w:rPr>
      <w:rFonts w:ascii="Times New Roman" w:hAnsi="Times New Roman"/>
      <w:szCs w:val="24"/>
      <w:lang w:eastAsia="en-AU"/>
    </w:rPr>
  </w:style>
  <w:style w:type="character" w:styleId="Strong">
    <w:name w:val="Strong"/>
    <w:basedOn w:val="DefaultParagraphFont"/>
    <w:qFormat/>
    <w:rsid w:val="00417C65"/>
    <w:rPr>
      <w:b/>
      <w:bCs/>
    </w:rPr>
  </w:style>
  <w:style w:type="paragraph" w:styleId="ListParagraph">
    <w:name w:val="List Paragraph"/>
    <w:basedOn w:val="Normal"/>
    <w:uiPriority w:val="34"/>
    <w:qFormat/>
    <w:rsid w:val="00B6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4520">
      <w:bodyDiv w:val="1"/>
      <w:marLeft w:val="0"/>
      <w:marRight w:val="0"/>
      <w:marTop w:val="0"/>
      <w:marBottom w:val="0"/>
      <w:divBdr>
        <w:top w:val="none" w:sz="0" w:space="0" w:color="auto"/>
        <w:left w:val="none" w:sz="0" w:space="0" w:color="auto"/>
        <w:bottom w:val="none" w:sz="0" w:space="0" w:color="auto"/>
        <w:right w:val="none" w:sz="0" w:space="0" w:color="auto"/>
      </w:divBdr>
    </w:div>
    <w:div w:id="463086219">
      <w:bodyDiv w:val="1"/>
      <w:marLeft w:val="0"/>
      <w:marRight w:val="0"/>
      <w:marTop w:val="0"/>
      <w:marBottom w:val="0"/>
      <w:divBdr>
        <w:top w:val="none" w:sz="0" w:space="0" w:color="auto"/>
        <w:left w:val="none" w:sz="0" w:space="0" w:color="auto"/>
        <w:bottom w:val="none" w:sz="0" w:space="0" w:color="auto"/>
        <w:right w:val="none" w:sz="0" w:space="0" w:color="auto"/>
      </w:divBdr>
      <w:divsChild>
        <w:div w:id="2088140322">
          <w:marLeft w:val="0"/>
          <w:marRight w:val="0"/>
          <w:marTop w:val="0"/>
          <w:marBottom w:val="0"/>
          <w:divBdr>
            <w:top w:val="none" w:sz="0" w:space="0" w:color="auto"/>
            <w:left w:val="none" w:sz="0" w:space="0" w:color="auto"/>
            <w:bottom w:val="none" w:sz="0" w:space="0" w:color="auto"/>
            <w:right w:val="none" w:sz="0" w:space="0" w:color="auto"/>
          </w:divBdr>
          <w:divsChild>
            <w:div w:id="1335569324">
              <w:marLeft w:val="0"/>
              <w:marRight w:val="0"/>
              <w:marTop w:val="0"/>
              <w:marBottom w:val="0"/>
              <w:divBdr>
                <w:top w:val="none" w:sz="0" w:space="0" w:color="auto"/>
                <w:left w:val="none" w:sz="0" w:space="0" w:color="auto"/>
                <w:bottom w:val="none" w:sz="0" w:space="0" w:color="auto"/>
                <w:right w:val="none" w:sz="0" w:space="0" w:color="auto"/>
              </w:divBdr>
              <w:divsChild>
                <w:div w:id="6970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8384">
      <w:bodyDiv w:val="1"/>
      <w:marLeft w:val="0"/>
      <w:marRight w:val="0"/>
      <w:marTop w:val="0"/>
      <w:marBottom w:val="0"/>
      <w:divBdr>
        <w:top w:val="none" w:sz="0" w:space="0" w:color="auto"/>
        <w:left w:val="none" w:sz="0" w:space="0" w:color="auto"/>
        <w:bottom w:val="none" w:sz="0" w:space="0" w:color="auto"/>
        <w:right w:val="none" w:sz="0" w:space="0" w:color="auto"/>
      </w:divBdr>
    </w:div>
    <w:div w:id="1310161743">
      <w:bodyDiv w:val="1"/>
      <w:marLeft w:val="0"/>
      <w:marRight w:val="0"/>
      <w:marTop w:val="0"/>
      <w:marBottom w:val="0"/>
      <w:divBdr>
        <w:top w:val="none" w:sz="0" w:space="0" w:color="auto"/>
        <w:left w:val="none" w:sz="0" w:space="0" w:color="auto"/>
        <w:bottom w:val="none" w:sz="0" w:space="0" w:color="auto"/>
        <w:right w:val="none" w:sz="0" w:space="0" w:color="auto"/>
      </w:divBdr>
    </w:div>
    <w:div w:id="1331636679">
      <w:bodyDiv w:val="1"/>
      <w:marLeft w:val="0"/>
      <w:marRight w:val="0"/>
      <w:marTop w:val="0"/>
      <w:marBottom w:val="0"/>
      <w:divBdr>
        <w:top w:val="none" w:sz="0" w:space="0" w:color="auto"/>
        <w:left w:val="none" w:sz="0" w:space="0" w:color="auto"/>
        <w:bottom w:val="none" w:sz="0" w:space="0" w:color="auto"/>
        <w:right w:val="none" w:sz="0" w:space="0" w:color="auto"/>
      </w:divBdr>
    </w:div>
    <w:div w:id="1412124592">
      <w:bodyDiv w:val="1"/>
      <w:marLeft w:val="0"/>
      <w:marRight w:val="0"/>
      <w:marTop w:val="0"/>
      <w:marBottom w:val="0"/>
      <w:divBdr>
        <w:top w:val="none" w:sz="0" w:space="0" w:color="auto"/>
        <w:left w:val="none" w:sz="0" w:space="0" w:color="auto"/>
        <w:bottom w:val="none" w:sz="0" w:space="0" w:color="auto"/>
        <w:right w:val="none" w:sz="0" w:space="0" w:color="auto"/>
      </w:divBdr>
    </w:div>
    <w:div w:id="1548953066">
      <w:bodyDiv w:val="1"/>
      <w:marLeft w:val="0"/>
      <w:marRight w:val="0"/>
      <w:marTop w:val="0"/>
      <w:marBottom w:val="0"/>
      <w:divBdr>
        <w:top w:val="none" w:sz="0" w:space="0" w:color="auto"/>
        <w:left w:val="none" w:sz="0" w:space="0" w:color="auto"/>
        <w:bottom w:val="none" w:sz="0" w:space="0" w:color="auto"/>
        <w:right w:val="none" w:sz="0" w:space="0" w:color="auto"/>
      </w:divBdr>
    </w:div>
    <w:div w:id="19406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QmsLibrariesRef xmlns="e7c7f6fc-0c1f-4db4-bdfb-1d5a5c7fbe5d">86</QmsLibrariesRef>
    <QmsSectionsRef xmlns="e7c7f6fc-0c1f-4db4-bdfb-1d5a5c7fbe5d">434</QmsSectionsRef>
    <QmsBusinessAreasRef xmlns="e7c7f6fc-0c1f-4db4-bdfb-1d5a5c7fbe5d">17</QmsBusinessAreasRef>
    <QmsDocumentPurpose xmlns="http://schemas.microsoft.com/sharepoint/v3/fields">Provisions and Regulations of the Mining Act and directions relating to the Surveying of Mining Tenements</QmsDocumentPurpose>
    <QmsSubSectionsRef xmlns="e7c7f6fc-0c1f-4db4-bdfb-1d5a5c7fbe5d">767</QmsSubSectionsRef>
    <QmsVariationsRef xmlns="e7c7f6fc-0c1f-4db4-bdfb-1d5a5c7fbe5d" xsi:nil="true"/>
    <QmsApproverPositionsRef xmlns="e7c7f6fc-0c1f-4db4-bdfb-1d5a5c7fbe5d" xsi:nil="true"/>
    <QmsReviewFrequenciesRef xmlns="e7c7f6fc-0c1f-4db4-bdfb-1d5a5c7fbe5d" xsi:nil="true"/>
    <QmsRescinded xmlns="http://schemas.microsoft.com/sharepoint/v3">false</QmsRescinded>
    <QmsReviewDate xmlns="http://schemas.microsoft.com/sharepoint/v3/fields" xsi:nil="tru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islation" ma:contentTypeID="0x01010034869801477A44BA963EBC7CD35300A1060004BB2F91AF32F647B0CBF1EC71F77D9C" ma:contentTypeVersion="2" ma:contentTypeDescription="Create a new document." ma:contentTypeScope="" ma:versionID="c57c96ea4055540c3df72107ed1a45b3">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872b74735cae0a65c4008aa844231c96"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0" nillable="true" ma:displayName="Last Review By" ma:description="" ma:internalName="QmsLastReviewBy">
      <xsd:simpleType>
        <xsd:restriction base="dms:Text"/>
      </xsd:simpleType>
    </xsd:element>
    <xsd:element name="QmsLastReviewStatus" ma:index="21" nillable="true" ma:displayName="Last Review Status" ma:description="" ma:internalName="QmsLastReviewStatus">
      <xsd:simpleType>
        <xsd:restriction base="dms:Text"/>
      </xsd:simpleType>
    </xsd:element>
    <xsd:element name="QmsRescinded" ma:index="25"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4"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5"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6"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7"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8" nillable="true" ma:displayName="Next Review Date" ma:description="" ma:format="DateOnly" ma:internalName="QmsReviewDate">
      <xsd:simpleType>
        <xsd:restriction base="dms:DateTime"/>
      </xsd:simpleType>
    </xsd:element>
    <xsd:element name="QmsLastReview" ma:index="19" nillable="true" ma:displayName="Last Review" ma:description="" ma:format="DateOnly" ma:internalName="QmsLastReview">
      <xsd:simpleType>
        <xsd:restriction base="dms:DateTime"/>
      </xsd:simpleType>
    </xsd:element>
    <xsd:element name="QmsLastReviewComment" ma:index="22" nillable="true" ma:displayName="Last Review Comment" ma:description="" ma:internalName="QmsLastReviewComment">
      <xsd:simpleType>
        <xsd:restriction base="dms:Note"/>
      </xsd:simpleType>
    </xsd:element>
    <xsd:element name="QmsLastApproval" ma:index="23" nillable="true" ma:displayName="Last Approval" ma:description="" ma:format="DateOnly" ma:internalName="QmsLastApproval">
      <xsd:simpleType>
        <xsd:restriction base="dms:DateTime"/>
      </xsd:simpleType>
    </xsd:element>
    <xsd:element name="QmsLastApprovalStatus" ma:index="24"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3D63D-910D-4BFA-9EBD-A6BC7DCD984F}">
  <ds:schemaRefs>
    <ds:schemaRef ds:uri="http://schemas.microsoft.com/office/2006/metadata/properties"/>
    <ds:schemaRef ds:uri="e7c7f6fc-0c1f-4db4-bdfb-1d5a5c7fbe5d"/>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E711727C-2C09-4E02-AF59-E66E95771016}">
  <ds:schemaRefs>
    <ds:schemaRef ds:uri="http://schemas.microsoft.com/office/2006/metadata/longProperties"/>
  </ds:schemaRefs>
</ds:datastoreItem>
</file>

<file path=customXml/itemProps3.xml><?xml version="1.0" encoding="utf-8"?>
<ds:datastoreItem xmlns:ds="http://schemas.openxmlformats.org/officeDocument/2006/customXml" ds:itemID="{072B932F-92AF-4F6C-A3AF-07D311EC9909}">
  <ds:schemaRefs>
    <ds:schemaRef ds:uri="http://schemas.microsoft.com/sharepoint/v3/contenttype/forms"/>
  </ds:schemaRefs>
</ds:datastoreItem>
</file>

<file path=customXml/itemProps4.xml><?xml version="1.0" encoding="utf-8"?>
<ds:datastoreItem xmlns:ds="http://schemas.openxmlformats.org/officeDocument/2006/customXml" ds:itemID="{CE0E7EEA-61EA-4AF7-B9AE-D6112595B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51</Pages>
  <Words>14106</Words>
  <Characters>70107</Characters>
  <Application>Microsoft Office Word</Application>
  <DocSecurity>0</DocSecurity>
  <Lines>2596</Lines>
  <Paragraphs>1238</Paragraphs>
  <ScaleCrop>false</ScaleCrop>
  <HeadingPairs>
    <vt:vector size="2" baseType="variant">
      <vt:variant>
        <vt:lpstr>Title</vt:lpstr>
      </vt:variant>
      <vt:variant>
        <vt:i4>1</vt:i4>
      </vt:variant>
    </vt:vector>
  </HeadingPairs>
  <TitlesOfParts>
    <vt:vector size="1" baseType="lpstr">
      <vt:lpstr>Provisions and Regulations of the Mining Act 1978 (Surveying of Mining Tenements)</vt:lpstr>
    </vt:vector>
  </TitlesOfParts>
  <Company>Mineral Titles Division</Company>
  <LinksUpToDate>false</LinksUpToDate>
  <CharactersWithSpaces>82975</CharactersWithSpaces>
  <SharedDoc>false</SharedDoc>
  <HLinks>
    <vt:vector size="666" baseType="variant">
      <vt:variant>
        <vt:i4>393244</vt:i4>
      </vt:variant>
      <vt:variant>
        <vt:i4>369</vt:i4>
      </vt:variant>
      <vt:variant>
        <vt:i4>0</vt:i4>
      </vt:variant>
      <vt:variant>
        <vt:i4>5</vt:i4>
      </vt:variant>
      <vt:variant>
        <vt:lpwstr/>
      </vt:variant>
      <vt:variant>
        <vt:lpwstr>contents</vt:lpwstr>
      </vt:variant>
      <vt:variant>
        <vt:i4>393244</vt:i4>
      </vt:variant>
      <vt:variant>
        <vt:i4>366</vt:i4>
      </vt:variant>
      <vt:variant>
        <vt:i4>0</vt:i4>
      </vt:variant>
      <vt:variant>
        <vt:i4>5</vt:i4>
      </vt:variant>
      <vt:variant>
        <vt:lpwstr/>
      </vt:variant>
      <vt:variant>
        <vt:lpwstr>contents</vt:lpwstr>
      </vt:variant>
      <vt:variant>
        <vt:i4>393244</vt:i4>
      </vt:variant>
      <vt:variant>
        <vt:i4>363</vt:i4>
      </vt:variant>
      <vt:variant>
        <vt:i4>0</vt:i4>
      </vt:variant>
      <vt:variant>
        <vt:i4>5</vt:i4>
      </vt:variant>
      <vt:variant>
        <vt:lpwstr/>
      </vt:variant>
      <vt:variant>
        <vt:lpwstr>contents</vt:lpwstr>
      </vt:variant>
      <vt:variant>
        <vt:i4>1441814</vt:i4>
      </vt:variant>
      <vt:variant>
        <vt:i4>360</vt:i4>
      </vt:variant>
      <vt:variant>
        <vt:i4>0</vt:i4>
      </vt:variant>
      <vt:variant>
        <vt:i4>5</vt:i4>
      </vt:variant>
      <vt:variant>
        <vt:lpwstr/>
      </vt:variant>
      <vt:variant>
        <vt:lpwstr>specific</vt:lpwstr>
      </vt:variant>
      <vt:variant>
        <vt:i4>7077997</vt:i4>
      </vt:variant>
      <vt:variant>
        <vt:i4>357</vt:i4>
      </vt:variant>
      <vt:variant>
        <vt:i4>0</vt:i4>
      </vt:variant>
      <vt:variant>
        <vt:i4>5</vt:i4>
      </vt:variant>
      <vt:variant>
        <vt:lpwstr/>
      </vt:variant>
      <vt:variant>
        <vt:lpwstr>fieldnotes</vt:lpwstr>
      </vt:variant>
      <vt:variant>
        <vt:i4>6553718</vt:i4>
      </vt:variant>
      <vt:variant>
        <vt:i4>354</vt:i4>
      </vt:variant>
      <vt:variant>
        <vt:i4>0</vt:i4>
      </vt:variant>
      <vt:variant>
        <vt:i4>5</vt:i4>
      </vt:variant>
      <vt:variant>
        <vt:lpwstr/>
      </vt:variant>
      <vt:variant>
        <vt:lpwstr>marking</vt:lpwstr>
      </vt:variant>
      <vt:variant>
        <vt:i4>7405684</vt:i4>
      </vt:variant>
      <vt:variant>
        <vt:i4>351</vt:i4>
      </vt:variant>
      <vt:variant>
        <vt:i4>0</vt:i4>
      </vt:variant>
      <vt:variant>
        <vt:i4>5</vt:i4>
      </vt:variant>
      <vt:variant>
        <vt:lpwstr/>
      </vt:variant>
      <vt:variant>
        <vt:lpwstr>thetenement</vt:lpwstr>
      </vt:variant>
      <vt:variant>
        <vt:i4>917523</vt:i4>
      </vt:variant>
      <vt:variant>
        <vt:i4>348</vt:i4>
      </vt:variant>
      <vt:variant>
        <vt:i4>0</vt:i4>
      </vt:variant>
      <vt:variant>
        <vt:i4>5</vt:i4>
      </vt:variant>
      <vt:variant>
        <vt:lpwstr/>
      </vt:variant>
      <vt:variant>
        <vt:lpwstr>accuracy</vt:lpwstr>
      </vt:variant>
      <vt:variant>
        <vt:i4>7340135</vt:i4>
      </vt:variant>
      <vt:variant>
        <vt:i4>345</vt:i4>
      </vt:variant>
      <vt:variant>
        <vt:i4>0</vt:i4>
      </vt:variant>
      <vt:variant>
        <vt:i4>5</vt:i4>
      </vt:variant>
      <vt:variant>
        <vt:lpwstr/>
      </vt:variant>
      <vt:variant>
        <vt:lpwstr>gpp</vt:lpwstr>
      </vt:variant>
      <vt:variant>
        <vt:i4>1835037</vt:i4>
      </vt:variant>
      <vt:variant>
        <vt:i4>342</vt:i4>
      </vt:variant>
      <vt:variant>
        <vt:i4>0</vt:i4>
      </vt:variant>
      <vt:variant>
        <vt:i4>5</vt:i4>
      </vt:variant>
      <vt:variant>
        <vt:lpwstr/>
      </vt:variant>
      <vt:variant>
        <vt:lpwstr>intro</vt:lpwstr>
      </vt:variant>
      <vt:variant>
        <vt:i4>393244</vt:i4>
      </vt:variant>
      <vt:variant>
        <vt:i4>339</vt:i4>
      </vt:variant>
      <vt:variant>
        <vt:i4>0</vt:i4>
      </vt:variant>
      <vt:variant>
        <vt:i4>5</vt:i4>
      </vt:variant>
      <vt:variant>
        <vt:lpwstr/>
      </vt:variant>
      <vt:variant>
        <vt:lpwstr>contents</vt:lpwstr>
      </vt:variant>
      <vt:variant>
        <vt:i4>786439</vt:i4>
      </vt:variant>
      <vt:variant>
        <vt:i4>336</vt:i4>
      </vt:variant>
      <vt:variant>
        <vt:i4>0</vt:i4>
      </vt:variant>
      <vt:variant>
        <vt:i4>5</vt:i4>
      </vt:variant>
      <vt:variant>
        <vt:lpwstr/>
      </vt:variant>
      <vt:variant>
        <vt:lpwstr>professional</vt:lpwstr>
      </vt:variant>
      <vt:variant>
        <vt:i4>7864444</vt:i4>
      </vt:variant>
      <vt:variant>
        <vt:i4>333</vt:i4>
      </vt:variant>
      <vt:variant>
        <vt:i4>0</vt:i4>
      </vt:variant>
      <vt:variant>
        <vt:i4>5</vt:i4>
      </vt:variant>
      <vt:variant>
        <vt:lpwstr/>
      </vt:variant>
      <vt:variant>
        <vt:lpwstr>workerscomp</vt:lpwstr>
      </vt:variant>
      <vt:variant>
        <vt:i4>786457</vt:i4>
      </vt:variant>
      <vt:variant>
        <vt:i4>330</vt:i4>
      </vt:variant>
      <vt:variant>
        <vt:i4>0</vt:i4>
      </vt:variant>
      <vt:variant>
        <vt:i4>5</vt:i4>
      </vt:variant>
      <vt:variant>
        <vt:lpwstr/>
      </vt:variant>
      <vt:variant>
        <vt:lpwstr>times</vt:lpwstr>
      </vt:variant>
      <vt:variant>
        <vt:i4>1114115</vt:i4>
      </vt:variant>
      <vt:variant>
        <vt:i4>327</vt:i4>
      </vt:variant>
      <vt:variant>
        <vt:i4>0</vt:i4>
      </vt:variant>
      <vt:variant>
        <vt:i4>5</vt:i4>
      </vt:variant>
      <vt:variant>
        <vt:lpwstr/>
      </vt:variant>
      <vt:variant>
        <vt:lpwstr>accounts</vt:lpwstr>
      </vt:variant>
      <vt:variant>
        <vt:i4>655366</vt:i4>
      </vt:variant>
      <vt:variant>
        <vt:i4>324</vt:i4>
      </vt:variant>
      <vt:variant>
        <vt:i4>0</vt:i4>
      </vt:variant>
      <vt:variant>
        <vt:i4>5</vt:i4>
      </vt:variant>
      <vt:variant>
        <vt:lpwstr/>
      </vt:variant>
      <vt:variant>
        <vt:lpwstr>anomalies</vt:lpwstr>
      </vt:variant>
      <vt:variant>
        <vt:i4>8323184</vt:i4>
      </vt:variant>
      <vt:variant>
        <vt:i4>321</vt:i4>
      </vt:variant>
      <vt:variant>
        <vt:i4>0</vt:i4>
      </vt:variant>
      <vt:variant>
        <vt:i4>5</vt:i4>
      </vt:variant>
      <vt:variant>
        <vt:lpwstr/>
      </vt:variant>
      <vt:variant>
        <vt:lpwstr>placenames</vt:lpwstr>
      </vt:variant>
      <vt:variant>
        <vt:i4>6553724</vt:i4>
      </vt:variant>
      <vt:variant>
        <vt:i4>318</vt:i4>
      </vt:variant>
      <vt:variant>
        <vt:i4>0</vt:i4>
      </vt:variant>
      <vt:variant>
        <vt:i4>5</vt:i4>
      </vt:variant>
      <vt:variant>
        <vt:lpwstr/>
      </vt:variant>
      <vt:variant>
        <vt:lpwstr>settingout</vt:lpwstr>
      </vt:variant>
      <vt:variant>
        <vt:i4>8061027</vt:i4>
      </vt:variant>
      <vt:variant>
        <vt:i4>315</vt:i4>
      </vt:variant>
      <vt:variant>
        <vt:i4>0</vt:i4>
      </vt:variant>
      <vt:variant>
        <vt:i4>5</vt:i4>
      </vt:variant>
      <vt:variant>
        <vt:lpwstr/>
      </vt:variant>
      <vt:variant>
        <vt:lpwstr>fieldbooks</vt:lpwstr>
      </vt:variant>
      <vt:variant>
        <vt:i4>7340135</vt:i4>
      </vt:variant>
      <vt:variant>
        <vt:i4>312</vt:i4>
      </vt:variant>
      <vt:variant>
        <vt:i4>0</vt:i4>
      </vt:variant>
      <vt:variant>
        <vt:i4>5</vt:i4>
      </vt:variant>
      <vt:variant>
        <vt:lpwstr/>
      </vt:variant>
      <vt:variant>
        <vt:lpwstr>gps</vt:lpwstr>
      </vt:variant>
      <vt:variant>
        <vt:i4>131078</vt:i4>
      </vt:variant>
      <vt:variant>
        <vt:i4>309</vt:i4>
      </vt:variant>
      <vt:variant>
        <vt:i4>0</vt:i4>
      </vt:variant>
      <vt:variant>
        <vt:i4>5</vt:i4>
      </vt:variant>
      <vt:variant>
        <vt:lpwstr/>
      </vt:variant>
      <vt:variant>
        <vt:lpwstr>angle</vt:lpwstr>
      </vt:variant>
      <vt:variant>
        <vt:i4>196626</vt:i4>
      </vt:variant>
      <vt:variant>
        <vt:i4>306</vt:i4>
      </vt:variant>
      <vt:variant>
        <vt:i4>0</vt:i4>
      </vt:variant>
      <vt:variant>
        <vt:i4>5</vt:i4>
      </vt:variant>
      <vt:variant>
        <vt:lpwstr/>
      </vt:variant>
      <vt:variant>
        <vt:lpwstr>controljoints</vt:lpwstr>
      </vt:variant>
      <vt:variant>
        <vt:i4>458780</vt:i4>
      </vt:variant>
      <vt:variant>
        <vt:i4>303</vt:i4>
      </vt:variant>
      <vt:variant>
        <vt:i4>0</vt:i4>
      </vt:variant>
      <vt:variant>
        <vt:i4>5</vt:i4>
      </vt:variant>
      <vt:variant>
        <vt:lpwstr/>
      </vt:variant>
      <vt:variant>
        <vt:lpwstr>connected</vt:lpwstr>
      </vt:variant>
      <vt:variant>
        <vt:i4>524303</vt:i4>
      </vt:variant>
      <vt:variant>
        <vt:i4>300</vt:i4>
      </vt:variant>
      <vt:variant>
        <vt:i4>0</vt:i4>
      </vt:variant>
      <vt:variant>
        <vt:i4>5</vt:i4>
      </vt:variant>
      <vt:variant>
        <vt:lpwstr/>
      </vt:variant>
      <vt:variant>
        <vt:lpwstr>conforms</vt:lpwstr>
      </vt:variant>
      <vt:variant>
        <vt:i4>1245187</vt:i4>
      </vt:variant>
      <vt:variant>
        <vt:i4>297</vt:i4>
      </vt:variant>
      <vt:variant>
        <vt:i4>0</vt:i4>
      </vt:variant>
      <vt:variant>
        <vt:i4>5</vt:i4>
      </vt:variant>
      <vt:variant>
        <vt:lpwstr/>
      </vt:variant>
      <vt:variant>
        <vt:lpwstr>traverse</vt:lpwstr>
      </vt:variant>
      <vt:variant>
        <vt:i4>1376266</vt:i4>
      </vt:variant>
      <vt:variant>
        <vt:i4>294</vt:i4>
      </vt:variant>
      <vt:variant>
        <vt:i4>0</vt:i4>
      </vt:variant>
      <vt:variant>
        <vt:i4>5</vt:i4>
      </vt:variant>
      <vt:variant>
        <vt:lpwstr/>
      </vt:variant>
      <vt:variant>
        <vt:lpwstr>encroach</vt:lpwstr>
      </vt:variant>
      <vt:variant>
        <vt:i4>7274602</vt:i4>
      </vt:variant>
      <vt:variant>
        <vt:i4>291</vt:i4>
      </vt:variant>
      <vt:variant>
        <vt:i4>0</vt:i4>
      </vt:variant>
      <vt:variant>
        <vt:i4>5</vt:i4>
      </vt:variant>
      <vt:variant>
        <vt:lpwstr/>
      </vt:variant>
      <vt:variant>
        <vt:lpwstr>unnecessary</vt:lpwstr>
      </vt:variant>
      <vt:variant>
        <vt:i4>6815865</vt:i4>
      </vt:variant>
      <vt:variant>
        <vt:i4>288</vt:i4>
      </vt:variant>
      <vt:variant>
        <vt:i4>0</vt:i4>
      </vt:variant>
      <vt:variant>
        <vt:i4>5</vt:i4>
      </vt:variant>
      <vt:variant>
        <vt:lpwstr/>
      </vt:variant>
      <vt:variant>
        <vt:lpwstr>details</vt:lpwstr>
      </vt:variant>
      <vt:variant>
        <vt:i4>851981</vt:i4>
      </vt:variant>
      <vt:variant>
        <vt:i4>285</vt:i4>
      </vt:variant>
      <vt:variant>
        <vt:i4>0</vt:i4>
      </vt:variant>
      <vt:variant>
        <vt:i4>5</vt:i4>
      </vt:variant>
      <vt:variant>
        <vt:lpwstr/>
      </vt:variant>
      <vt:variant>
        <vt:lpwstr>coincide</vt:lpwstr>
      </vt:variant>
      <vt:variant>
        <vt:i4>6488181</vt:i4>
      </vt:variant>
      <vt:variant>
        <vt:i4>282</vt:i4>
      </vt:variant>
      <vt:variant>
        <vt:i4>0</vt:i4>
      </vt:variant>
      <vt:variant>
        <vt:i4>5</vt:i4>
      </vt:variant>
      <vt:variant>
        <vt:lpwstr/>
      </vt:variant>
      <vt:variant>
        <vt:lpwstr>removalsurveymarks</vt:lpwstr>
      </vt:variant>
      <vt:variant>
        <vt:i4>7602278</vt:i4>
      </vt:variant>
      <vt:variant>
        <vt:i4>279</vt:i4>
      </vt:variant>
      <vt:variant>
        <vt:i4>0</vt:i4>
      </vt:variant>
      <vt:variant>
        <vt:i4>5</vt:i4>
      </vt:variant>
      <vt:variant>
        <vt:lpwstr/>
      </vt:variant>
      <vt:variant>
        <vt:lpwstr>witness</vt:lpwstr>
      </vt:variant>
      <vt:variant>
        <vt:i4>7340155</vt:i4>
      </vt:variant>
      <vt:variant>
        <vt:i4>276</vt:i4>
      </vt:variant>
      <vt:variant>
        <vt:i4>0</vt:i4>
      </vt:variant>
      <vt:variant>
        <vt:i4>5</vt:i4>
      </vt:variant>
      <vt:variant>
        <vt:lpwstr/>
      </vt:variant>
      <vt:variant>
        <vt:lpwstr>surveymarks</vt:lpwstr>
      </vt:variant>
      <vt:variant>
        <vt:i4>393298</vt:i4>
      </vt:variant>
      <vt:variant>
        <vt:i4>273</vt:i4>
      </vt:variant>
      <vt:variant>
        <vt:i4>0</vt:i4>
      </vt:variant>
      <vt:variant>
        <vt:i4>5</vt:i4>
      </vt:variant>
      <vt:variant>
        <vt:lpwstr/>
      </vt:variant>
      <vt:variant>
        <vt:lpwstr>pt4interpretation</vt:lpwstr>
      </vt:variant>
      <vt:variant>
        <vt:i4>393244</vt:i4>
      </vt:variant>
      <vt:variant>
        <vt:i4>270</vt:i4>
      </vt:variant>
      <vt:variant>
        <vt:i4>0</vt:i4>
      </vt:variant>
      <vt:variant>
        <vt:i4>5</vt:i4>
      </vt:variant>
      <vt:variant>
        <vt:lpwstr/>
      </vt:variant>
      <vt:variant>
        <vt:lpwstr>contents</vt:lpwstr>
      </vt:variant>
      <vt:variant>
        <vt:i4>7667834</vt:i4>
      </vt:variant>
      <vt:variant>
        <vt:i4>267</vt:i4>
      </vt:variant>
      <vt:variant>
        <vt:i4>0</vt:i4>
      </vt:variant>
      <vt:variant>
        <vt:i4>5</vt:i4>
      </vt:variant>
      <vt:variant>
        <vt:lpwstr/>
      </vt:variant>
      <vt:variant>
        <vt:lpwstr>prescribed</vt:lpwstr>
      </vt:variant>
      <vt:variant>
        <vt:i4>6553726</vt:i4>
      </vt:variant>
      <vt:variant>
        <vt:i4>264</vt:i4>
      </vt:variant>
      <vt:variant>
        <vt:i4>0</vt:i4>
      </vt:variant>
      <vt:variant>
        <vt:i4>5</vt:i4>
      </vt:variant>
      <vt:variant>
        <vt:lpwstr/>
      </vt:variant>
      <vt:variant>
        <vt:lpwstr>amalgamated</vt:lpwstr>
      </vt:variant>
      <vt:variant>
        <vt:i4>2031619</vt:i4>
      </vt:variant>
      <vt:variant>
        <vt:i4>261</vt:i4>
      </vt:variant>
      <vt:variant>
        <vt:i4>0</vt:i4>
      </vt:variant>
      <vt:variant>
        <vt:i4>5</vt:i4>
      </vt:variant>
      <vt:variant>
        <vt:lpwstr/>
      </vt:variant>
      <vt:variant>
        <vt:lpwstr>declared</vt:lpwstr>
      </vt:variant>
      <vt:variant>
        <vt:i4>327701</vt:i4>
      </vt:variant>
      <vt:variant>
        <vt:i4>258</vt:i4>
      </vt:variant>
      <vt:variant>
        <vt:i4>0</vt:i4>
      </vt:variant>
      <vt:variant>
        <vt:i4>5</vt:i4>
      </vt:variant>
      <vt:variant>
        <vt:lpwstr/>
      </vt:variant>
      <vt:variant>
        <vt:lpwstr>exempted</vt:lpwstr>
      </vt:variant>
      <vt:variant>
        <vt:i4>6881394</vt:i4>
      </vt:variant>
      <vt:variant>
        <vt:i4>255</vt:i4>
      </vt:variant>
      <vt:variant>
        <vt:i4>0</vt:i4>
      </vt:variant>
      <vt:variant>
        <vt:i4>5</vt:i4>
      </vt:variant>
      <vt:variant>
        <vt:lpwstr/>
      </vt:variant>
      <vt:variant>
        <vt:lpwstr>surrendered</vt:lpwstr>
      </vt:variant>
      <vt:variant>
        <vt:i4>7077989</vt:i4>
      </vt:variant>
      <vt:variant>
        <vt:i4>252</vt:i4>
      </vt:variant>
      <vt:variant>
        <vt:i4>0</vt:i4>
      </vt:variant>
      <vt:variant>
        <vt:i4>5</vt:i4>
      </vt:variant>
      <vt:variant>
        <vt:lpwstr/>
      </vt:variant>
      <vt:variant>
        <vt:lpwstr>el</vt:lpwstr>
      </vt:variant>
      <vt:variant>
        <vt:i4>6750305</vt:i4>
      </vt:variant>
      <vt:variant>
        <vt:i4>249</vt:i4>
      </vt:variant>
      <vt:variant>
        <vt:i4>0</vt:i4>
      </vt:variant>
      <vt:variant>
        <vt:i4>5</vt:i4>
      </vt:variant>
      <vt:variant>
        <vt:lpwstr/>
      </vt:variant>
      <vt:variant>
        <vt:lpwstr>agd</vt:lpwstr>
      </vt:variant>
      <vt:variant>
        <vt:i4>7864434</vt:i4>
      </vt:variant>
      <vt:variant>
        <vt:i4>246</vt:i4>
      </vt:variant>
      <vt:variant>
        <vt:i4>0</vt:i4>
      </vt:variant>
      <vt:variant>
        <vt:i4>5</vt:i4>
      </vt:variant>
      <vt:variant>
        <vt:lpwstr/>
      </vt:variant>
      <vt:variant>
        <vt:lpwstr>interpretation</vt:lpwstr>
      </vt:variant>
      <vt:variant>
        <vt:i4>7864434</vt:i4>
      </vt:variant>
      <vt:variant>
        <vt:i4>243</vt:i4>
      </vt:variant>
      <vt:variant>
        <vt:i4>0</vt:i4>
      </vt:variant>
      <vt:variant>
        <vt:i4>5</vt:i4>
      </vt:variant>
      <vt:variant>
        <vt:lpwstr/>
      </vt:variant>
      <vt:variant>
        <vt:lpwstr>interpretation</vt:lpwstr>
      </vt:variant>
      <vt:variant>
        <vt:i4>393244</vt:i4>
      </vt:variant>
      <vt:variant>
        <vt:i4>240</vt:i4>
      </vt:variant>
      <vt:variant>
        <vt:i4>0</vt:i4>
      </vt:variant>
      <vt:variant>
        <vt:i4>5</vt:i4>
      </vt:variant>
      <vt:variant>
        <vt:lpwstr/>
      </vt:variant>
      <vt:variant>
        <vt:lpwstr>contents</vt:lpwstr>
      </vt:variant>
      <vt:variant>
        <vt:i4>6553639</vt:i4>
      </vt:variant>
      <vt:variant>
        <vt:i4>201</vt:i4>
      </vt:variant>
      <vt:variant>
        <vt:i4>0</vt:i4>
      </vt:variant>
      <vt:variant>
        <vt:i4>5</vt:i4>
      </vt:variant>
      <vt:variant>
        <vt:lpwstr/>
      </vt:variant>
      <vt:variant>
        <vt:lpwstr>reg120e</vt:lpwstr>
      </vt:variant>
      <vt:variant>
        <vt:i4>6553639</vt:i4>
      </vt:variant>
      <vt:variant>
        <vt:i4>198</vt:i4>
      </vt:variant>
      <vt:variant>
        <vt:i4>0</vt:i4>
      </vt:variant>
      <vt:variant>
        <vt:i4>5</vt:i4>
      </vt:variant>
      <vt:variant>
        <vt:lpwstr/>
      </vt:variant>
      <vt:variant>
        <vt:lpwstr>reg120d</vt:lpwstr>
      </vt:variant>
      <vt:variant>
        <vt:i4>6553639</vt:i4>
      </vt:variant>
      <vt:variant>
        <vt:i4>195</vt:i4>
      </vt:variant>
      <vt:variant>
        <vt:i4>0</vt:i4>
      </vt:variant>
      <vt:variant>
        <vt:i4>5</vt:i4>
      </vt:variant>
      <vt:variant>
        <vt:lpwstr/>
      </vt:variant>
      <vt:variant>
        <vt:lpwstr>reg120c</vt:lpwstr>
      </vt:variant>
      <vt:variant>
        <vt:i4>6553639</vt:i4>
      </vt:variant>
      <vt:variant>
        <vt:i4>192</vt:i4>
      </vt:variant>
      <vt:variant>
        <vt:i4>0</vt:i4>
      </vt:variant>
      <vt:variant>
        <vt:i4>5</vt:i4>
      </vt:variant>
      <vt:variant>
        <vt:lpwstr/>
      </vt:variant>
      <vt:variant>
        <vt:lpwstr>reg120a</vt:lpwstr>
      </vt:variant>
      <vt:variant>
        <vt:i4>6553639</vt:i4>
      </vt:variant>
      <vt:variant>
        <vt:i4>189</vt:i4>
      </vt:variant>
      <vt:variant>
        <vt:i4>0</vt:i4>
      </vt:variant>
      <vt:variant>
        <vt:i4>5</vt:i4>
      </vt:variant>
      <vt:variant>
        <vt:lpwstr/>
      </vt:variant>
      <vt:variant>
        <vt:lpwstr>reg120</vt:lpwstr>
      </vt:variant>
      <vt:variant>
        <vt:i4>7143460</vt:i4>
      </vt:variant>
      <vt:variant>
        <vt:i4>186</vt:i4>
      </vt:variant>
      <vt:variant>
        <vt:i4>0</vt:i4>
      </vt:variant>
      <vt:variant>
        <vt:i4>5</vt:i4>
      </vt:variant>
      <vt:variant>
        <vt:lpwstr/>
      </vt:variant>
      <vt:variant>
        <vt:lpwstr>reg119</vt:lpwstr>
      </vt:variant>
      <vt:variant>
        <vt:i4>7077924</vt:i4>
      </vt:variant>
      <vt:variant>
        <vt:i4>183</vt:i4>
      </vt:variant>
      <vt:variant>
        <vt:i4>0</vt:i4>
      </vt:variant>
      <vt:variant>
        <vt:i4>5</vt:i4>
      </vt:variant>
      <vt:variant>
        <vt:lpwstr/>
      </vt:variant>
      <vt:variant>
        <vt:lpwstr>reg118b</vt:lpwstr>
      </vt:variant>
      <vt:variant>
        <vt:i4>7077924</vt:i4>
      </vt:variant>
      <vt:variant>
        <vt:i4>180</vt:i4>
      </vt:variant>
      <vt:variant>
        <vt:i4>0</vt:i4>
      </vt:variant>
      <vt:variant>
        <vt:i4>5</vt:i4>
      </vt:variant>
      <vt:variant>
        <vt:lpwstr/>
      </vt:variant>
      <vt:variant>
        <vt:lpwstr>reg118a</vt:lpwstr>
      </vt:variant>
      <vt:variant>
        <vt:i4>7077924</vt:i4>
      </vt:variant>
      <vt:variant>
        <vt:i4>177</vt:i4>
      </vt:variant>
      <vt:variant>
        <vt:i4>0</vt:i4>
      </vt:variant>
      <vt:variant>
        <vt:i4>5</vt:i4>
      </vt:variant>
      <vt:variant>
        <vt:lpwstr/>
      </vt:variant>
      <vt:variant>
        <vt:lpwstr>reg118</vt:lpwstr>
      </vt:variant>
      <vt:variant>
        <vt:i4>6488100</vt:i4>
      </vt:variant>
      <vt:variant>
        <vt:i4>174</vt:i4>
      </vt:variant>
      <vt:variant>
        <vt:i4>0</vt:i4>
      </vt:variant>
      <vt:variant>
        <vt:i4>5</vt:i4>
      </vt:variant>
      <vt:variant>
        <vt:lpwstr/>
      </vt:variant>
      <vt:variant>
        <vt:lpwstr>reg117</vt:lpwstr>
      </vt:variant>
      <vt:variant>
        <vt:i4>6422564</vt:i4>
      </vt:variant>
      <vt:variant>
        <vt:i4>171</vt:i4>
      </vt:variant>
      <vt:variant>
        <vt:i4>0</vt:i4>
      </vt:variant>
      <vt:variant>
        <vt:i4>5</vt:i4>
      </vt:variant>
      <vt:variant>
        <vt:lpwstr/>
      </vt:variant>
      <vt:variant>
        <vt:lpwstr>reg116</vt:lpwstr>
      </vt:variant>
      <vt:variant>
        <vt:i4>6750244</vt:i4>
      </vt:variant>
      <vt:variant>
        <vt:i4>168</vt:i4>
      </vt:variant>
      <vt:variant>
        <vt:i4>0</vt:i4>
      </vt:variant>
      <vt:variant>
        <vt:i4>5</vt:i4>
      </vt:variant>
      <vt:variant>
        <vt:lpwstr/>
      </vt:variant>
      <vt:variant>
        <vt:lpwstr>reg113</vt:lpwstr>
      </vt:variant>
      <vt:variant>
        <vt:i4>6029333</vt:i4>
      </vt:variant>
      <vt:variant>
        <vt:i4>165</vt:i4>
      </vt:variant>
      <vt:variant>
        <vt:i4>0</vt:i4>
      </vt:variant>
      <vt:variant>
        <vt:i4>5</vt:i4>
      </vt:variant>
      <vt:variant>
        <vt:lpwstr/>
      </vt:variant>
      <vt:variant>
        <vt:lpwstr>reg92</vt:lpwstr>
      </vt:variant>
      <vt:variant>
        <vt:i4>3932204</vt:i4>
      </vt:variant>
      <vt:variant>
        <vt:i4>162</vt:i4>
      </vt:variant>
      <vt:variant>
        <vt:i4>0</vt:i4>
      </vt:variant>
      <vt:variant>
        <vt:i4>5</vt:i4>
      </vt:variant>
      <vt:variant>
        <vt:lpwstr/>
      </vt:variant>
      <vt:variant>
        <vt:lpwstr>reg89a</vt:lpwstr>
      </vt:variant>
      <vt:variant>
        <vt:i4>5373973</vt:i4>
      </vt:variant>
      <vt:variant>
        <vt:i4>159</vt:i4>
      </vt:variant>
      <vt:variant>
        <vt:i4>0</vt:i4>
      </vt:variant>
      <vt:variant>
        <vt:i4>5</vt:i4>
      </vt:variant>
      <vt:variant>
        <vt:lpwstr/>
      </vt:variant>
      <vt:variant>
        <vt:lpwstr>reg73</vt:lpwstr>
      </vt:variant>
      <vt:variant>
        <vt:i4>5373973</vt:i4>
      </vt:variant>
      <vt:variant>
        <vt:i4>156</vt:i4>
      </vt:variant>
      <vt:variant>
        <vt:i4>0</vt:i4>
      </vt:variant>
      <vt:variant>
        <vt:i4>5</vt:i4>
      </vt:variant>
      <vt:variant>
        <vt:lpwstr/>
      </vt:variant>
      <vt:variant>
        <vt:lpwstr>reg72</vt:lpwstr>
      </vt:variant>
      <vt:variant>
        <vt:i4>5373973</vt:i4>
      </vt:variant>
      <vt:variant>
        <vt:i4>153</vt:i4>
      </vt:variant>
      <vt:variant>
        <vt:i4>0</vt:i4>
      </vt:variant>
      <vt:variant>
        <vt:i4>5</vt:i4>
      </vt:variant>
      <vt:variant>
        <vt:lpwstr/>
      </vt:variant>
      <vt:variant>
        <vt:lpwstr>reg71</vt:lpwstr>
      </vt:variant>
      <vt:variant>
        <vt:i4>5439509</vt:i4>
      </vt:variant>
      <vt:variant>
        <vt:i4>150</vt:i4>
      </vt:variant>
      <vt:variant>
        <vt:i4>0</vt:i4>
      </vt:variant>
      <vt:variant>
        <vt:i4>5</vt:i4>
      </vt:variant>
      <vt:variant>
        <vt:lpwstr/>
      </vt:variant>
      <vt:variant>
        <vt:lpwstr>reg66</vt:lpwstr>
      </vt:variant>
      <vt:variant>
        <vt:i4>5439509</vt:i4>
      </vt:variant>
      <vt:variant>
        <vt:i4>147</vt:i4>
      </vt:variant>
      <vt:variant>
        <vt:i4>0</vt:i4>
      </vt:variant>
      <vt:variant>
        <vt:i4>5</vt:i4>
      </vt:variant>
      <vt:variant>
        <vt:lpwstr/>
      </vt:variant>
      <vt:variant>
        <vt:lpwstr>reg62</vt:lpwstr>
      </vt:variant>
      <vt:variant>
        <vt:i4>5439509</vt:i4>
      </vt:variant>
      <vt:variant>
        <vt:i4>144</vt:i4>
      </vt:variant>
      <vt:variant>
        <vt:i4>0</vt:i4>
      </vt:variant>
      <vt:variant>
        <vt:i4>5</vt:i4>
      </vt:variant>
      <vt:variant>
        <vt:lpwstr/>
      </vt:variant>
      <vt:variant>
        <vt:lpwstr>reg61</vt:lpwstr>
      </vt:variant>
      <vt:variant>
        <vt:i4>5439509</vt:i4>
      </vt:variant>
      <vt:variant>
        <vt:i4>141</vt:i4>
      </vt:variant>
      <vt:variant>
        <vt:i4>0</vt:i4>
      </vt:variant>
      <vt:variant>
        <vt:i4>5</vt:i4>
      </vt:variant>
      <vt:variant>
        <vt:lpwstr/>
      </vt:variant>
      <vt:variant>
        <vt:lpwstr>reg60</vt:lpwstr>
      </vt:variant>
      <vt:variant>
        <vt:i4>5242901</vt:i4>
      </vt:variant>
      <vt:variant>
        <vt:i4>138</vt:i4>
      </vt:variant>
      <vt:variant>
        <vt:i4>0</vt:i4>
      </vt:variant>
      <vt:variant>
        <vt:i4>5</vt:i4>
      </vt:variant>
      <vt:variant>
        <vt:lpwstr/>
      </vt:variant>
      <vt:variant>
        <vt:lpwstr>reg59</vt:lpwstr>
      </vt:variant>
      <vt:variant>
        <vt:i4>5636117</vt:i4>
      </vt:variant>
      <vt:variant>
        <vt:i4>135</vt:i4>
      </vt:variant>
      <vt:variant>
        <vt:i4>0</vt:i4>
      </vt:variant>
      <vt:variant>
        <vt:i4>5</vt:i4>
      </vt:variant>
      <vt:variant>
        <vt:lpwstr/>
      </vt:variant>
      <vt:variant>
        <vt:lpwstr>reg38</vt:lpwstr>
      </vt:variant>
      <vt:variant>
        <vt:i4>5636117</vt:i4>
      </vt:variant>
      <vt:variant>
        <vt:i4>132</vt:i4>
      </vt:variant>
      <vt:variant>
        <vt:i4>0</vt:i4>
      </vt:variant>
      <vt:variant>
        <vt:i4>5</vt:i4>
      </vt:variant>
      <vt:variant>
        <vt:lpwstr/>
      </vt:variant>
      <vt:variant>
        <vt:lpwstr>reg37</vt:lpwstr>
      </vt:variant>
      <vt:variant>
        <vt:i4>5636117</vt:i4>
      </vt:variant>
      <vt:variant>
        <vt:i4>129</vt:i4>
      </vt:variant>
      <vt:variant>
        <vt:i4>0</vt:i4>
      </vt:variant>
      <vt:variant>
        <vt:i4>5</vt:i4>
      </vt:variant>
      <vt:variant>
        <vt:lpwstr/>
      </vt:variant>
      <vt:variant>
        <vt:lpwstr>reg37</vt:lpwstr>
      </vt:variant>
      <vt:variant>
        <vt:i4>393244</vt:i4>
      </vt:variant>
      <vt:variant>
        <vt:i4>126</vt:i4>
      </vt:variant>
      <vt:variant>
        <vt:i4>0</vt:i4>
      </vt:variant>
      <vt:variant>
        <vt:i4>5</vt:i4>
      </vt:variant>
      <vt:variant>
        <vt:lpwstr/>
      </vt:variant>
      <vt:variant>
        <vt:lpwstr>contents</vt:lpwstr>
      </vt:variant>
      <vt:variant>
        <vt:i4>6684710</vt:i4>
      </vt:variant>
      <vt:variant>
        <vt:i4>123</vt:i4>
      </vt:variant>
      <vt:variant>
        <vt:i4>0</vt:i4>
      </vt:variant>
      <vt:variant>
        <vt:i4>5</vt:i4>
      </vt:variant>
      <vt:variant>
        <vt:lpwstr/>
      </vt:variant>
      <vt:variant>
        <vt:lpwstr>sec162</vt:lpwstr>
      </vt:variant>
      <vt:variant>
        <vt:i4>6291491</vt:i4>
      </vt:variant>
      <vt:variant>
        <vt:i4>120</vt:i4>
      </vt:variant>
      <vt:variant>
        <vt:i4>0</vt:i4>
      </vt:variant>
      <vt:variant>
        <vt:i4>5</vt:i4>
      </vt:variant>
      <vt:variant>
        <vt:lpwstr/>
      </vt:variant>
      <vt:variant>
        <vt:lpwstr>sec134</vt:lpwstr>
      </vt:variant>
      <vt:variant>
        <vt:i4>6684707</vt:i4>
      </vt:variant>
      <vt:variant>
        <vt:i4>117</vt:i4>
      </vt:variant>
      <vt:variant>
        <vt:i4>0</vt:i4>
      </vt:variant>
      <vt:variant>
        <vt:i4>5</vt:i4>
      </vt:variant>
      <vt:variant>
        <vt:lpwstr/>
      </vt:variant>
      <vt:variant>
        <vt:lpwstr>sec132</vt:lpwstr>
      </vt:variant>
      <vt:variant>
        <vt:i4>6422560</vt:i4>
      </vt:variant>
      <vt:variant>
        <vt:i4>114</vt:i4>
      </vt:variant>
      <vt:variant>
        <vt:i4>0</vt:i4>
      </vt:variant>
      <vt:variant>
        <vt:i4>5</vt:i4>
      </vt:variant>
      <vt:variant>
        <vt:lpwstr/>
      </vt:variant>
      <vt:variant>
        <vt:lpwstr>sec106</vt:lpwstr>
      </vt:variant>
      <vt:variant>
        <vt:i4>6357024</vt:i4>
      </vt:variant>
      <vt:variant>
        <vt:i4>111</vt:i4>
      </vt:variant>
      <vt:variant>
        <vt:i4>0</vt:i4>
      </vt:variant>
      <vt:variant>
        <vt:i4>5</vt:i4>
      </vt:variant>
      <vt:variant>
        <vt:lpwstr/>
      </vt:variant>
      <vt:variant>
        <vt:lpwstr>sec105b</vt:lpwstr>
      </vt:variant>
      <vt:variant>
        <vt:i4>6357024</vt:i4>
      </vt:variant>
      <vt:variant>
        <vt:i4>108</vt:i4>
      </vt:variant>
      <vt:variant>
        <vt:i4>0</vt:i4>
      </vt:variant>
      <vt:variant>
        <vt:i4>5</vt:i4>
      </vt:variant>
      <vt:variant>
        <vt:lpwstr/>
      </vt:variant>
      <vt:variant>
        <vt:lpwstr>sec105</vt:lpwstr>
      </vt:variant>
      <vt:variant>
        <vt:i4>6291488</vt:i4>
      </vt:variant>
      <vt:variant>
        <vt:i4>105</vt:i4>
      </vt:variant>
      <vt:variant>
        <vt:i4>0</vt:i4>
      </vt:variant>
      <vt:variant>
        <vt:i4>5</vt:i4>
      </vt:variant>
      <vt:variant>
        <vt:lpwstr/>
      </vt:variant>
      <vt:variant>
        <vt:lpwstr>sec104</vt:lpwstr>
      </vt:variant>
      <vt:variant>
        <vt:i4>6029328</vt:i4>
      </vt:variant>
      <vt:variant>
        <vt:i4>102</vt:i4>
      </vt:variant>
      <vt:variant>
        <vt:i4>0</vt:i4>
      </vt:variant>
      <vt:variant>
        <vt:i4>5</vt:i4>
      </vt:variant>
      <vt:variant>
        <vt:lpwstr/>
      </vt:variant>
      <vt:variant>
        <vt:lpwstr>sec90</vt:lpwstr>
      </vt:variant>
      <vt:variant>
        <vt:i4>6094864</vt:i4>
      </vt:variant>
      <vt:variant>
        <vt:i4>99</vt:i4>
      </vt:variant>
      <vt:variant>
        <vt:i4>0</vt:i4>
      </vt:variant>
      <vt:variant>
        <vt:i4>5</vt:i4>
      </vt:variant>
      <vt:variant>
        <vt:lpwstr/>
      </vt:variant>
      <vt:variant>
        <vt:lpwstr>sec89</vt:lpwstr>
      </vt:variant>
      <vt:variant>
        <vt:i4>6094864</vt:i4>
      </vt:variant>
      <vt:variant>
        <vt:i4>96</vt:i4>
      </vt:variant>
      <vt:variant>
        <vt:i4>0</vt:i4>
      </vt:variant>
      <vt:variant>
        <vt:i4>5</vt:i4>
      </vt:variant>
      <vt:variant>
        <vt:lpwstr/>
      </vt:variant>
      <vt:variant>
        <vt:lpwstr>sec82</vt:lpwstr>
      </vt:variant>
      <vt:variant>
        <vt:i4>6094864</vt:i4>
      </vt:variant>
      <vt:variant>
        <vt:i4>93</vt:i4>
      </vt:variant>
      <vt:variant>
        <vt:i4>0</vt:i4>
      </vt:variant>
      <vt:variant>
        <vt:i4>5</vt:i4>
      </vt:variant>
      <vt:variant>
        <vt:lpwstr/>
      </vt:variant>
      <vt:variant>
        <vt:lpwstr>sec80</vt:lpwstr>
      </vt:variant>
      <vt:variant>
        <vt:i4>3473440</vt:i4>
      </vt:variant>
      <vt:variant>
        <vt:i4>90</vt:i4>
      </vt:variant>
      <vt:variant>
        <vt:i4>0</vt:i4>
      </vt:variant>
      <vt:variant>
        <vt:i4>5</vt:i4>
      </vt:variant>
      <vt:variant>
        <vt:lpwstr/>
      </vt:variant>
      <vt:variant>
        <vt:lpwstr>sec70g</vt:lpwstr>
      </vt:variant>
      <vt:variant>
        <vt:i4>5242896</vt:i4>
      </vt:variant>
      <vt:variant>
        <vt:i4>87</vt:i4>
      </vt:variant>
      <vt:variant>
        <vt:i4>0</vt:i4>
      </vt:variant>
      <vt:variant>
        <vt:i4>5</vt:i4>
      </vt:variant>
      <vt:variant>
        <vt:lpwstr/>
      </vt:variant>
      <vt:variant>
        <vt:lpwstr>sec58</vt:lpwstr>
      </vt:variant>
      <vt:variant>
        <vt:i4>5308432</vt:i4>
      </vt:variant>
      <vt:variant>
        <vt:i4>84</vt:i4>
      </vt:variant>
      <vt:variant>
        <vt:i4>0</vt:i4>
      </vt:variant>
      <vt:variant>
        <vt:i4>5</vt:i4>
      </vt:variant>
      <vt:variant>
        <vt:lpwstr/>
      </vt:variant>
      <vt:variant>
        <vt:lpwstr>sec47</vt:lpwstr>
      </vt:variant>
      <vt:variant>
        <vt:i4>5505040</vt:i4>
      </vt:variant>
      <vt:variant>
        <vt:i4>81</vt:i4>
      </vt:variant>
      <vt:variant>
        <vt:i4>0</vt:i4>
      </vt:variant>
      <vt:variant>
        <vt:i4>5</vt:i4>
      </vt:variant>
      <vt:variant>
        <vt:lpwstr/>
      </vt:variant>
      <vt:variant>
        <vt:lpwstr>Sec15</vt:lpwstr>
      </vt:variant>
      <vt:variant>
        <vt:i4>6029328</vt:i4>
      </vt:variant>
      <vt:variant>
        <vt:i4>78</vt:i4>
      </vt:variant>
      <vt:variant>
        <vt:i4>0</vt:i4>
      </vt:variant>
      <vt:variant>
        <vt:i4>5</vt:i4>
      </vt:variant>
      <vt:variant>
        <vt:lpwstr/>
      </vt:variant>
      <vt:variant>
        <vt:lpwstr>Sec9b</vt:lpwstr>
      </vt:variant>
      <vt:variant>
        <vt:i4>393244</vt:i4>
      </vt:variant>
      <vt:variant>
        <vt:i4>75</vt:i4>
      </vt:variant>
      <vt:variant>
        <vt:i4>0</vt:i4>
      </vt:variant>
      <vt:variant>
        <vt:i4>5</vt:i4>
      </vt:variant>
      <vt:variant>
        <vt:lpwstr/>
      </vt:variant>
      <vt:variant>
        <vt:lpwstr>contents</vt:lpwstr>
      </vt:variant>
      <vt:variant>
        <vt:i4>8323194</vt:i4>
      </vt:variant>
      <vt:variant>
        <vt:i4>72</vt:i4>
      </vt:variant>
      <vt:variant>
        <vt:i4>0</vt:i4>
      </vt:variant>
      <vt:variant>
        <vt:i4>5</vt:i4>
      </vt:variant>
      <vt:variant>
        <vt:lpwstr/>
      </vt:variant>
      <vt:variant>
        <vt:lpwstr>scheduleIII</vt:lpwstr>
      </vt:variant>
      <vt:variant>
        <vt:i4>8323194</vt:i4>
      </vt:variant>
      <vt:variant>
        <vt:i4>69</vt:i4>
      </vt:variant>
      <vt:variant>
        <vt:i4>0</vt:i4>
      </vt:variant>
      <vt:variant>
        <vt:i4>5</vt:i4>
      </vt:variant>
      <vt:variant>
        <vt:lpwstr/>
      </vt:variant>
      <vt:variant>
        <vt:lpwstr>scheduleIII</vt:lpwstr>
      </vt:variant>
      <vt:variant>
        <vt:i4>8323194</vt:i4>
      </vt:variant>
      <vt:variant>
        <vt:i4>66</vt:i4>
      </vt:variant>
      <vt:variant>
        <vt:i4>0</vt:i4>
      </vt:variant>
      <vt:variant>
        <vt:i4>5</vt:i4>
      </vt:variant>
      <vt:variant>
        <vt:lpwstr/>
      </vt:variant>
      <vt:variant>
        <vt:lpwstr>scheduleIII</vt:lpwstr>
      </vt:variant>
      <vt:variant>
        <vt:i4>8323106</vt:i4>
      </vt:variant>
      <vt:variant>
        <vt:i4>63</vt:i4>
      </vt:variant>
      <vt:variant>
        <vt:i4>0</vt:i4>
      </vt:variant>
      <vt:variant>
        <vt:i4>5</vt:i4>
      </vt:variant>
      <vt:variant>
        <vt:lpwstr/>
      </vt:variant>
      <vt:variant>
        <vt:lpwstr>schedule1I</vt:lpwstr>
      </vt:variant>
      <vt:variant>
        <vt:i4>8323106</vt:i4>
      </vt:variant>
      <vt:variant>
        <vt:i4>60</vt:i4>
      </vt:variant>
      <vt:variant>
        <vt:i4>0</vt:i4>
      </vt:variant>
      <vt:variant>
        <vt:i4>5</vt:i4>
      </vt:variant>
      <vt:variant>
        <vt:lpwstr/>
      </vt:variant>
      <vt:variant>
        <vt:lpwstr>schedule1I</vt:lpwstr>
      </vt:variant>
      <vt:variant>
        <vt:i4>8323106</vt:i4>
      </vt:variant>
      <vt:variant>
        <vt:i4>57</vt:i4>
      </vt:variant>
      <vt:variant>
        <vt:i4>0</vt:i4>
      </vt:variant>
      <vt:variant>
        <vt:i4>5</vt:i4>
      </vt:variant>
      <vt:variant>
        <vt:lpwstr/>
      </vt:variant>
      <vt:variant>
        <vt:lpwstr>schedule1I</vt:lpwstr>
      </vt:variant>
      <vt:variant>
        <vt:i4>1441811</vt:i4>
      </vt:variant>
      <vt:variant>
        <vt:i4>54</vt:i4>
      </vt:variant>
      <vt:variant>
        <vt:i4>0</vt:i4>
      </vt:variant>
      <vt:variant>
        <vt:i4>5</vt:i4>
      </vt:variant>
      <vt:variant>
        <vt:lpwstr/>
      </vt:variant>
      <vt:variant>
        <vt:lpwstr>schedule1</vt:lpwstr>
      </vt:variant>
      <vt:variant>
        <vt:i4>1441811</vt:i4>
      </vt:variant>
      <vt:variant>
        <vt:i4>51</vt:i4>
      </vt:variant>
      <vt:variant>
        <vt:i4>0</vt:i4>
      </vt:variant>
      <vt:variant>
        <vt:i4>5</vt:i4>
      </vt:variant>
      <vt:variant>
        <vt:lpwstr/>
      </vt:variant>
      <vt:variant>
        <vt:lpwstr>schedule1</vt:lpwstr>
      </vt:variant>
      <vt:variant>
        <vt:i4>1441811</vt:i4>
      </vt:variant>
      <vt:variant>
        <vt:i4>48</vt:i4>
      </vt:variant>
      <vt:variant>
        <vt:i4>0</vt:i4>
      </vt:variant>
      <vt:variant>
        <vt:i4>5</vt:i4>
      </vt:variant>
      <vt:variant>
        <vt:lpwstr/>
      </vt:variant>
      <vt:variant>
        <vt:lpwstr>schedule1</vt:lpwstr>
      </vt:variant>
      <vt:variant>
        <vt:i4>8126580</vt:i4>
      </vt:variant>
      <vt:variant>
        <vt:i4>45</vt:i4>
      </vt:variant>
      <vt:variant>
        <vt:i4>0</vt:i4>
      </vt:variant>
      <vt:variant>
        <vt:i4>5</vt:i4>
      </vt:variant>
      <vt:variant>
        <vt:lpwstr/>
      </vt:variant>
      <vt:variant>
        <vt:lpwstr>partVI</vt:lpwstr>
      </vt:variant>
      <vt:variant>
        <vt:i4>8126580</vt:i4>
      </vt:variant>
      <vt:variant>
        <vt:i4>42</vt:i4>
      </vt:variant>
      <vt:variant>
        <vt:i4>0</vt:i4>
      </vt:variant>
      <vt:variant>
        <vt:i4>5</vt:i4>
      </vt:variant>
      <vt:variant>
        <vt:lpwstr/>
      </vt:variant>
      <vt:variant>
        <vt:lpwstr>partVI</vt:lpwstr>
      </vt:variant>
      <vt:variant>
        <vt:i4>8126580</vt:i4>
      </vt:variant>
      <vt:variant>
        <vt:i4>39</vt:i4>
      </vt:variant>
      <vt:variant>
        <vt:i4>0</vt:i4>
      </vt:variant>
      <vt:variant>
        <vt:i4>5</vt:i4>
      </vt:variant>
      <vt:variant>
        <vt:lpwstr/>
      </vt:variant>
      <vt:variant>
        <vt:lpwstr>partVI</vt:lpwstr>
      </vt:variant>
      <vt:variant>
        <vt:i4>6488171</vt:i4>
      </vt:variant>
      <vt:variant>
        <vt:i4>36</vt:i4>
      </vt:variant>
      <vt:variant>
        <vt:i4>0</vt:i4>
      </vt:variant>
      <vt:variant>
        <vt:i4>5</vt:i4>
      </vt:variant>
      <vt:variant>
        <vt:lpwstr/>
      </vt:variant>
      <vt:variant>
        <vt:lpwstr>partIV</vt:lpwstr>
      </vt:variant>
      <vt:variant>
        <vt:i4>6488171</vt:i4>
      </vt:variant>
      <vt:variant>
        <vt:i4>33</vt:i4>
      </vt:variant>
      <vt:variant>
        <vt:i4>0</vt:i4>
      </vt:variant>
      <vt:variant>
        <vt:i4>5</vt:i4>
      </vt:variant>
      <vt:variant>
        <vt:lpwstr/>
      </vt:variant>
      <vt:variant>
        <vt:lpwstr>partIV</vt:lpwstr>
      </vt:variant>
      <vt:variant>
        <vt:i4>8126571</vt:i4>
      </vt:variant>
      <vt:variant>
        <vt:i4>30</vt:i4>
      </vt:variant>
      <vt:variant>
        <vt:i4>0</vt:i4>
      </vt:variant>
      <vt:variant>
        <vt:i4>5</vt:i4>
      </vt:variant>
      <vt:variant>
        <vt:lpwstr/>
      </vt:variant>
      <vt:variant>
        <vt:lpwstr>partIII</vt:lpwstr>
      </vt:variant>
      <vt:variant>
        <vt:i4>8126571</vt:i4>
      </vt:variant>
      <vt:variant>
        <vt:i4>27</vt:i4>
      </vt:variant>
      <vt:variant>
        <vt:i4>0</vt:i4>
      </vt:variant>
      <vt:variant>
        <vt:i4>5</vt:i4>
      </vt:variant>
      <vt:variant>
        <vt:lpwstr/>
      </vt:variant>
      <vt:variant>
        <vt:lpwstr>partIII</vt:lpwstr>
      </vt:variant>
      <vt:variant>
        <vt:i4>8126571</vt:i4>
      </vt:variant>
      <vt:variant>
        <vt:i4>24</vt:i4>
      </vt:variant>
      <vt:variant>
        <vt:i4>0</vt:i4>
      </vt:variant>
      <vt:variant>
        <vt:i4>5</vt:i4>
      </vt:variant>
      <vt:variant>
        <vt:lpwstr/>
      </vt:variant>
      <vt:variant>
        <vt:lpwstr>partIII</vt:lpwstr>
      </vt:variant>
      <vt:variant>
        <vt:i4>8126571</vt:i4>
      </vt:variant>
      <vt:variant>
        <vt:i4>21</vt:i4>
      </vt:variant>
      <vt:variant>
        <vt:i4>0</vt:i4>
      </vt:variant>
      <vt:variant>
        <vt:i4>5</vt:i4>
      </vt:variant>
      <vt:variant>
        <vt:lpwstr/>
      </vt:variant>
      <vt:variant>
        <vt:lpwstr>partII</vt:lpwstr>
      </vt:variant>
      <vt:variant>
        <vt:i4>8126571</vt:i4>
      </vt:variant>
      <vt:variant>
        <vt:i4>18</vt:i4>
      </vt:variant>
      <vt:variant>
        <vt:i4>0</vt:i4>
      </vt:variant>
      <vt:variant>
        <vt:i4>5</vt:i4>
      </vt:variant>
      <vt:variant>
        <vt:lpwstr/>
      </vt:variant>
      <vt:variant>
        <vt:lpwstr>partII</vt:lpwstr>
      </vt:variant>
      <vt:variant>
        <vt:i4>8126571</vt:i4>
      </vt:variant>
      <vt:variant>
        <vt:i4>15</vt:i4>
      </vt:variant>
      <vt:variant>
        <vt:i4>0</vt:i4>
      </vt:variant>
      <vt:variant>
        <vt:i4>5</vt:i4>
      </vt:variant>
      <vt:variant>
        <vt:lpwstr/>
      </vt:variant>
      <vt:variant>
        <vt:lpwstr>partII</vt:lpwstr>
      </vt:variant>
      <vt:variant>
        <vt:i4>1376258</vt:i4>
      </vt:variant>
      <vt:variant>
        <vt:i4>12</vt:i4>
      </vt:variant>
      <vt:variant>
        <vt:i4>0</vt:i4>
      </vt:variant>
      <vt:variant>
        <vt:i4>5</vt:i4>
      </vt:variant>
      <vt:variant>
        <vt:lpwstr/>
      </vt:variant>
      <vt:variant>
        <vt:lpwstr>part1</vt:lpwstr>
      </vt:variant>
      <vt:variant>
        <vt:i4>1376258</vt:i4>
      </vt:variant>
      <vt:variant>
        <vt:i4>9</vt:i4>
      </vt:variant>
      <vt:variant>
        <vt:i4>0</vt:i4>
      </vt:variant>
      <vt:variant>
        <vt:i4>5</vt:i4>
      </vt:variant>
      <vt:variant>
        <vt:lpwstr/>
      </vt:variant>
      <vt:variant>
        <vt:lpwstr>part1</vt:lpwstr>
      </vt:variant>
      <vt:variant>
        <vt:i4>1376258</vt:i4>
      </vt:variant>
      <vt:variant>
        <vt:i4>6</vt:i4>
      </vt:variant>
      <vt:variant>
        <vt:i4>0</vt:i4>
      </vt:variant>
      <vt:variant>
        <vt:i4>5</vt:i4>
      </vt:variant>
      <vt:variant>
        <vt:lpwstr/>
      </vt:variant>
      <vt:variant>
        <vt:lpwstr>part1</vt:lpwstr>
      </vt:variant>
      <vt:variant>
        <vt:i4>1376258</vt:i4>
      </vt:variant>
      <vt:variant>
        <vt:i4>3</vt:i4>
      </vt:variant>
      <vt:variant>
        <vt:i4>0</vt:i4>
      </vt:variant>
      <vt:variant>
        <vt:i4>5</vt:i4>
      </vt:variant>
      <vt:variant>
        <vt:lpwstr/>
      </vt:variant>
      <vt:variant>
        <vt:lpwstr>part1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Provisions and Regulations of the Mining Act 1978 (Surveying of Mining Tenements)</dc:title>
  <dc:subject>STRATEGIC PLANNING SEMINAR</dc:subject>
  <dc:creator>janelle</dc:creator>
  <cp:lastModifiedBy>STEVENS, John</cp:lastModifiedBy>
  <cp:revision>183</cp:revision>
  <cp:lastPrinted>2009-03-03T00:57:00Z</cp:lastPrinted>
  <dcterms:created xsi:type="dcterms:W3CDTF">2019-09-27T02:06:00Z</dcterms:created>
  <dcterms:modified xsi:type="dcterms:W3CDTF">2020-09-16T02:19:00Z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QMS Document</vt:lpwstr>
  </property>
  <property fmtid="{D5CDD505-2E9C-101B-9397-08002B2CF9AE}" pid="3" name="ContentTypeId">
    <vt:lpwstr>0x01010034869801477A44BA963EBC7CD35300A1060004BB2F91AF32F647B0CBF1EC71F77D9C</vt:lpwstr>
  </property>
  <property fmtid="{D5CDD505-2E9C-101B-9397-08002B2CF9AE}" pid="4" name="Order">
    <vt:r8>23000</vt:r8>
  </property>
  <property fmtid="{D5CDD505-2E9C-101B-9397-08002B2CF9AE}" pid="5" name="QmsDocumentScope">
    <vt:lpwstr/>
  </property>
  <property fmtid="{D5CDD505-2E9C-101B-9397-08002B2CF9AE}" pid="6" name="_SourceUrl">
    <vt:lpwstr/>
  </property>
  <property fmtid="{D5CDD505-2E9C-101B-9397-08002B2CF9AE}" pid="7" name="_SharedFileIndex">
    <vt:lpwstr/>
  </property>
</Properties>
</file>