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2" w:rsidRDefault="00A67134" w:rsidP="003C7FC2">
      <w:pPr>
        <w:pStyle w:val="Heading1"/>
        <w:tabs>
          <w:tab w:val="right" w:pos="14459"/>
        </w:tabs>
      </w:pPr>
      <w:bookmarkStart w:id="0" w:name="_GoBack"/>
      <w:bookmarkEnd w:id="0"/>
      <w:r>
        <w:t>Emergency management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59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Risk assessment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operation </w:t>
                  </w:r>
                  <w:r>
                    <w:t>has prepared an emergency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documentation identifies the types of foreseeable scenarios which may affect the enterprise.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Each foreseeable scenario is scaled for probability and consideration is given to the potential </w:t>
                  </w:r>
                  <w:r>
                    <w:t>severity.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Each foreseeable scenario is assessed with regard to prevention.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operation has prepared emergency response plans for each foreseeable scenario.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Emergency plan preparation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</w:t>
                  </w:r>
                  <w:r>
                    <w:t>emergency plan documentation includes an evacuation procedure.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documentation details the method for identifying and accounting for persons on site at all times.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emergency plan documentation includes a means of visitor </w:t>
                  </w:r>
                  <w:r>
                    <w:t>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documents emergency management organisation, structure and allocates responsibilities.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documentation considers other relevant legislation.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manager has allocated sufficient resources to</w:t>
                  </w:r>
                  <w:r>
                    <w:t xml:space="preserve"> enact the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documentation specifies action details.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is communicated to all personnel who have role in enacting the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Employees are trained and competent in the emergency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</w:t>
                  </w:r>
                  <w:r>
                    <w:t>emergency plan documentation is regularly reviewed, and updated as required, and at least annually.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After a revision of the emergency plan employees are informed and retrained accordingly.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emergency plan requires that emergency drills </w:t>
                  </w:r>
                  <w:r>
                    <w:t>and exercises are held on a regular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Emergency plan activation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details under what circumstances, by whom, and how, the plan is activated.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emergency plan specifies a </w:t>
                  </w:r>
                  <w:r>
                    <w:t>method for raising the alarm in the event of an emergency.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includes the location of muster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plan provides for the securing of the scene of an emergency.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emergency plan includes the provision </w:t>
                  </w:r>
                  <w:r>
                    <w:t>for escalating the response and calling in external assistance at the appropriate time.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site has a process for notifying relevant authorities of the existence of an emergency.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Responsibility to liaise with the media is allocated to an </w:t>
                  </w:r>
                  <w:r>
                    <w:t>assigned person or position.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Nominated persons are authorised to officially notify relatives as to the status of injured person(s).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Provision is made for when, and by whom, employee assistance services are contacted.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emergency pla</w:t>
                  </w:r>
                  <w:r>
                    <w:t>n incorporates a communication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Emergency control centre (ECC)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An emergency control centre (ECC) is available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ECC has copies of the most recent version of the emergency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ECC has the most recent version of the site layout, location plans and maps.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site plans contain diagrams of service facilities required in an emergency.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ECC has relevant communication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A means of recording </w:t>
                  </w:r>
                  <w:r>
                    <w:t>messages and communications in chronological order is readily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There is sufficient room to accommodate the emergency management team.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Emergency resources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resources required in the </w:t>
                  </w:r>
                  <w:r>
                    <w:t>event of an emergency are based on the risk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resource and service requirements take into account geographic factors (e.g. location, access and communications).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resources required in the event of an emergency are regularly </w:t>
                  </w:r>
                  <w:r>
                    <w:t>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resource and service requirements consider the external availability of mutual aid.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On-site first aid services and facilities are available and sized based on the risk assessment of foreseeable scenarios.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 vehicle, suita</w:t>
                  </w:r>
                  <w:r>
                    <w:t>ble for the transport of injured persons, is available on site at all times.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Equipment for fire-fighting is readily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Fire-fighting equipment is ready for use at all times.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Site personnel are trained in the use of fixed </w:t>
                  </w:r>
                  <w:r>
                    <w:t>location fire-fighting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On-site communication systems are present at all times.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There is an effective warning system available and utilised on site that detects and identifies severe weather threats.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site has provision</w:t>
                  </w:r>
                  <w:r>
                    <w:t xml:space="preserve"> for emergency supplies of essential services (e.g. power, water).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resources are maintained in 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Emergency response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A sufficiently </w:t>
                  </w:r>
                  <w:r>
                    <w:t>resourced emergency response team is available or on call at all times.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Facilities are available on site to store and maintain mine rescue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Breathing apparatus is available on site to meet emergency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Emergency </w:t>
                  </w:r>
                  <w:r>
                    <w:t>response personnel, trained and competent in the use of breathing apparatus,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Breathing apparatus is maintained in 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In the event of a hazardous chemical emergency, a </w:t>
                  </w:r>
                  <w:r>
                    <w:t xml:space="preserve">person or position is responsible to urgently facilitate provision of technical </w:t>
                  </w:r>
                  <w:r>
                    <w:lastRenderedPageBreak/>
                    <w:t>information.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Equipment is available on site to deal with hazardous chemical spills.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Emergency response personnel, trained and competent in the use of the </w:t>
                  </w:r>
                  <w:r>
                    <w:t>equipment used for hazardous chemical spills,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Hazardous chemical spill equipment is maintained in 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Mobile fire-fighting equipment is available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response personnel, trained and competent in the use of mobile fire-fighting equipment,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Mobile fire-fighting equipment is maintained in 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Rope rescue equi</w:t>
                  </w:r>
                  <w:r>
                    <w:t>pment is available on site to effectively conduct rescue at height or depth.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response personnel, trained and competent in the use of rope rescue equipment,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Rope rescue equipment is maintained in </w:t>
                  </w:r>
                  <w:r>
                    <w:t>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Extrication equipment is available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response personnel, trained and competent in the use of extrication equipment,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Extrication equipment</w:t>
                  </w:r>
                  <w:r>
                    <w:t xml:space="preserve"> is maintained in accordance with the manufacturer’s </w:t>
                  </w:r>
                  <w:r>
                    <w:lastRenderedPageBreak/>
                    <w:t>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response teams are equipped with first aid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response personnel, trained and competent in first aid,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</w:t>
                  </w:r>
                  <w:r>
                    <w:t>ncy response team members participate in mutual aid response exercises and mine emergency response competitions.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Other considerations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Emergency exits are available where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Emergency </w:t>
                  </w:r>
                  <w:r>
                    <w:t>lighting is available where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Operable emergency equipment (e.g. emergency showers and eyewashes) is provided in areas where hazardous substances are present or in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At sites where hazardous substances are produced, used or stored,</w:t>
                  </w:r>
                  <w:r>
                    <w:t xml:space="preserve"> suitable resuscitation equipment and persons trained in its use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Sites in areas that could be affected by the severe weather conditions (e.g. cyclones) are prepared for such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risk of flooding has been </w:t>
                  </w:r>
                  <w:r>
                    <w:t>evaluated and adequate precautions taken to prevent danger to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The risks associated with processing operations which cannot be rapidly shut down have been evaluated and adequate precautions </w:t>
                  </w:r>
                  <w:r>
                    <w:lastRenderedPageBreak/>
                    <w:t xml:space="preserve">taken to prevent danger to employees and the </w:t>
                  </w:r>
                  <w:r>
                    <w:t>environment.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Underground mines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An independent second means of egress is provided from the lowest level of production from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Each person proceeding underground is furnished with a </w:t>
                  </w:r>
                  <w:r>
                    <w:t>self-contained self-rescuer.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Each person going underground is trained in the use of a self-contained self-rescuer.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A management system has been implemented to monitor and maintain self-contained self-rescuers such that they are ready for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Self-contained self-rescuers are discarded when out of date or damaged.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Fresh air bases or refuge chambers are provided and strategically located.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In underground mines fresh air bases or refuge chambers are available within 750 metres</w:t>
                  </w:r>
                  <w:r>
                    <w:t xml:space="preserve"> of all workplaces.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Fresh air bases and refuge chambers are properly identified, serviced and equipped.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8.9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Fresh air bases have an assured supply of fresh air.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8.10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Refuge chambers have an assured supply of air for at least 36 hours.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8.11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The required refuge chamber size, lighting and cooling requirements have been assessed.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8.12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Refuge chambers and fresh air bases are regularly inspected.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8.13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Refuge chambers and fresh air bases are maintained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8.14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 xml:space="preserve">In underground </w:t>
                  </w:r>
                  <w:r>
                    <w:t>mines, suitable resuscitation equipment and persons trained in its use are available or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1B684E" w:rsidRDefault="00436EA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8.15</w:t>
                  </w:r>
                </w:p>
              </w:tc>
              <w:tc>
                <w:tcPr>
                  <w:tcW w:w="4453" w:type="dxa"/>
                </w:tcPr>
                <w:p w:rsidR="001B684E" w:rsidRDefault="00436EA9">
                  <w:r>
                    <w:t>No flammable materials or explosives are stored within 50 metres of an opening to an underground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1B684E" w:rsidRDefault="001B684E"/>
        </w:tc>
      </w:tr>
    </w:tbl>
    <w:p w:rsidR="00436EA9" w:rsidRDefault="00436EA9"/>
    <w:sectPr w:rsidR="00436EA9" w:rsidSect="00DE27A5">
      <w:headerReference w:type="default" r:id="rId11"/>
      <w:footerReference w:type="default" r:id="rId12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A9" w:rsidRDefault="00436EA9">
      <w:r>
        <w:separator/>
      </w:r>
    </w:p>
  </w:endnote>
  <w:endnote w:type="continuationSeparator" w:id="0">
    <w:p w:rsidR="00436EA9" w:rsidRDefault="004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6746A8" w:rsidRDefault="00A67134" w:rsidP="006746A8">
    <w:pPr>
      <w:pStyle w:val="Footer"/>
      <w:tabs>
        <w:tab w:val="right" w:pos="14459"/>
      </w:tabs>
    </w:pPr>
    <w:r>
      <w:t>Emergency management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DD7A1D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fldSimple w:instr=" NUMPAGES  \* Arabic  \* MERGEFORMAT ">
      <w:r w:rsidR="00DD7A1D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A9" w:rsidRDefault="00436EA9">
      <w:r>
        <w:separator/>
      </w:r>
    </w:p>
  </w:footnote>
  <w:footnote w:type="continuationSeparator" w:id="0">
    <w:p w:rsidR="00436EA9" w:rsidRDefault="0043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B684E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6EA9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67134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D7A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BD17BE"/>
  <w15:docId w15:val="{1CE7F9DE-F8A3-43C7-8EEE-2D99E51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2020-01-14T16:00:00+00:00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14FC-DDE2-4EB2-A205-0DB98BF2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6C91B2-234F-4BC7-874D-F6FBD5C4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D953D89</Template>
  <TotalTime>0</TotalTime>
  <Pages>9</Pages>
  <Words>1382</Words>
  <Characters>7897</Characters>
  <Application>Microsoft Office Word</Application>
  <DocSecurity>0</DocSecurity>
  <Lines>607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MOORE, Bec</cp:lastModifiedBy>
  <cp:revision>2</cp:revision>
  <cp:lastPrinted>2016-02-04T01:14:00Z</cp:lastPrinted>
  <dcterms:created xsi:type="dcterms:W3CDTF">2018-12-17T05:10:00Z</dcterms:created>
  <dcterms:modified xsi:type="dcterms:W3CDTF">2018-12-17T05:10:00Z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